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73F7BB89" w14:textId="77777777" w:rsidR="00001E0F" w:rsidRDefault="00FD406E" w:rsidP="00001E0F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001E0F" w:rsidRPr="00001E0F">
        <w:rPr>
          <w:rFonts w:ascii="Times New Roman" w:hAnsi="Times New Roman" w:hint="eastAsia"/>
          <w:sz w:val="27"/>
          <w:szCs w:val="27"/>
        </w:rPr>
        <w:t>О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включении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выявленного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«Бывший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купеческий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дом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Поповых»</w:t>
      </w:r>
      <w:r w:rsidR="00001E0F" w:rsidRPr="00001E0F">
        <w:rPr>
          <w:rFonts w:ascii="Times New Roman" w:hAnsi="Times New Roman"/>
          <w:sz w:val="27"/>
          <w:szCs w:val="27"/>
        </w:rPr>
        <w:t xml:space="preserve">, </w:t>
      </w:r>
      <w:r w:rsidR="00001E0F" w:rsidRPr="00001E0F">
        <w:rPr>
          <w:rFonts w:ascii="Times New Roman" w:hAnsi="Times New Roman" w:hint="eastAsia"/>
          <w:sz w:val="27"/>
          <w:szCs w:val="27"/>
        </w:rPr>
        <w:t>расположенного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по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адресу</w:t>
      </w:r>
      <w:r w:rsidR="00001E0F" w:rsidRPr="00001E0F">
        <w:rPr>
          <w:rFonts w:ascii="Times New Roman" w:hAnsi="Times New Roman"/>
          <w:sz w:val="27"/>
          <w:szCs w:val="27"/>
        </w:rPr>
        <w:t xml:space="preserve">: </w:t>
      </w:r>
      <w:r w:rsidR="00001E0F" w:rsidRPr="00001E0F">
        <w:rPr>
          <w:rFonts w:ascii="Times New Roman" w:hAnsi="Times New Roman" w:hint="eastAsia"/>
          <w:sz w:val="27"/>
          <w:szCs w:val="27"/>
        </w:rPr>
        <w:t>Курская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область</w:t>
      </w:r>
      <w:r w:rsidR="00001E0F" w:rsidRPr="00001E0F">
        <w:rPr>
          <w:rFonts w:ascii="Times New Roman" w:hAnsi="Times New Roman"/>
          <w:sz w:val="27"/>
          <w:szCs w:val="27"/>
        </w:rPr>
        <w:t xml:space="preserve">, </w:t>
      </w:r>
      <w:r w:rsidR="00001E0F" w:rsidRPr="00001E0F">
        <w:rPr>
          <w:rFonts w:ascii="Times New Roman" w:hAnsi="Times New Roman" w:hint="eastAsia"/>
          <w:sz w:val="27"/>
          <w:szCs w:val="27"/>
        </w:rPr>
        <w:t>Железногорский</w:t>
      </w:r>
      <w:r w:rsidR="00001E0F" w:rsidRPr="00001E0F">
        <w:rPr>
          <w:rFonts w:ascii="Times New Roman" w:hAnsi="Times New Roman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sz w:val="27"/>
          <w:szCs w:val="27"/>
        </w:rPr>
        <w:t>район</w:t>
      </w:r>
      <w:r w:rsidR="00001E0F" w:rsidRPr="00001E0F">
        <w:rPr>
          <w:rFonts w:ascii="Times New Roman" w:hAnsi="Times New Roman"/>
          <w:sz w:val="27"/>
          <w:szCs w:val="27"/>
        </w:rPr>
        <w:t xml:space="preserve">, </w:t>
      </w:r>
    </w:p>
    <w:p w14:paraId="7A255821" w14:textId="77777777" w:rsidR="00001E0F" w:rsidRDefault="00001E0F" w:rsidP="00001E0F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001E0F">
        <w:rPr>
          <w:rFonts w:ascii="Times New Roman" w:hAnsi="Times New Roman" w:hint="eastAsia"/>
          <w:sz w:val="27"/>
          <w:szCs w:val="27"/>
        </w:rPr>
        <w:t>сл</w:t>
      </w:r>
      <w:r w:rsidRPr="00001E0F">
        <w:rPr>
          <w:rFonts w:ascii="Times New Roman" w:hAnsi="Times New Roman"/>
          <w:sz w:val="27"/>
          <w:szCs w:val="27"/>
        </w:rPr>
        <w:t xml:space="preserve">. </w:t>
      </w:r>
      <w:r w:rsidRPr="00001E0F">
        <w:rPr>
          <w:rFonts w:ascii="Times New Roman" w:hAnsi="Times New Roman" w:hint="eastAsia"/>
          <w:sz w:val="27"/>
          <w:szCs w:val="27"/>
        </w:rPr>
        <w:t>Михайловка</w:t>
      </w:r>
      <w:r w:rsidRPr="00001E0F">
        <w:rPr>
          <w:rFonts w:ascii="Times New Roman" w:hAnsi="Times New Roman"/>
          <w:sz w:val="27"/>
          <w:szCs w:val="27"/>
        </w:rPr>
        <w:t xml:space="preserve">, </w:t>
      </w:r>
      <w:r w:rsidRPr="00001E0F">
        <w:rPr>
          <w:rFonts w:ascii="Times New Roman" w:hAnsi="Times New Roman" w:hint="eastAsia"/>
          <w:sz w:val="27"/>
          <w:szCs w:val="27"/>
        </w:rPr>
        <w:t>пер</w:t>
      </w:r>
      <w:r w:rsidRPr="00001E0F">
        <w:rPr>
          <w:rFonts w:ascii="Times New Roman" w:hAnsi="Times New Roman"/>
          <w:sz w:val="27"/>
          <w:szCs w:val="27"/>
        </w:rPr>
        <w:t xml:space="preserve">. </w:t>
      </w:r>
      <w:r w:rsidRPr="00001E0F">
        <w:rPr>
          <w:rFonts w:ascii="Times New Roman" w:hAnsi="Times New Roman" w:hint="eastAsia"/>
          <w:sz w:val="27"/>
          <w:szCs w:val="27"/>
        </w:rPr>
        <w:t>Больничный</w:t>
      </w:r>
      <w:r w:rsidRPr="00001E0F">
        <w:rPr>
          <w:rFonts w:ascii="Times New Roman" w:hAnsi="Times New Roman"/>
          <w:sz w:val="27"/>
          <w:szCs w:val="27"/>
        </w:rPr>
        <w:t xml:space="preserve">, 2, </w:t>
      </w:r>
      <w:r w:rsidRPr="00001E0F">
        <w:rPr>
          <w:rFonts w:ascii="Times New Roman" w:hAnsi="Times New Roman" w:hint="eastAsia"/>
          <w:sz w:val="27"/>
          <w:szCs w:val="27"/>
        </w:rPr>
        <w:t>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единый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государственный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реестр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объектов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культурного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наследия</w:t>
      </w:r>
      <w:r w:rsidRPr="00001E0F">
        <w:rPr>
          <w:rFonts w:ascii="Times New Roman" w:hAnsi="Times New Roman"/>
          <w:sz w:val="27"/>
          <w:szCs w:val="27"/>
        </w:rPr>
        <w:t xml:space="preserve"> (</w:t>
      </w:r>
      <w:r w:rsidRPr="00001E0F">
        <w:rPr>
          <w:rFonts w:ascii="Times New Roman" w:hAnsi="Times New Roman" w:hint="eastAsia"/>
          <w:sz w:val="27"/>
          <w:szCs w:val="27"/>
        </w:rPr>
        <w:t>памятников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истории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культуры</w:t>
      </w:r>
      <w:r w:rsidRPr="00001E0F">
        <w:rPr>
          <w:rFonts w:ascii="Times New Roman" w:hAnsi="Times New Roman"/>
          <w:sz w:val="27"/>
          <w:szCs w:val="27"/>
        </w:rPr>
        <w:t xml:space="preserve">) </w:t>
      </w:r>
      <w:r w:rsidRPr="00001E0F">
        <w:rPr>
          <w:rFonts w:ascii="Times New Roman" w:hAnsi="Times New Roman" w:hint="eastAsia"/>
          <w:sz w:val="27"/>
          <w:szCs w:val="27"/>
        </w:rPr>
        <w:t>народов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Российской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Федерации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качестве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объекта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культурного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наследия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регионального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значения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«Дом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купцов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Поповых»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утверждении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границ</w:t>
      </w:r>
      <w:r w:rsidRPr="00001E0F">
        <w:rPr>
          <w:rFonts w:ascii="Times New Roman" w:hAnsi="Times New Roman"/>
          <w:sz w:val="27"/>
          <w:szCs w:val="27"/>
        </w:rPr>
        <w:t xml:space="preserve"> </w:t>
      </w:r>
    </w:p>
    <w:p w14:paraId="392E89CF" w14:textId="77777777" w:rsidR="00001E0F" w:rsidRDefault="00001E0F" w:rsidP="00001E0F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001E0F">
        <w:rPr>
          <w:rFonts w:ascii="Times New Roman" w:hAnsi="Times New Roman" w:hint="eastAsia"/>
          <w:sz w:val="27"/>
          <w:szCs w:val="27"/>
        </w:rPr>
        <w:t>его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территории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и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правового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режима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использования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земельного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участка</w:t>
      </w:r>
      <w:r w:rsidRPr="00001E0F">
        <w:rPr>
          <w:rFonts w:ascii="Times New Roman" w:hAnsi="Times New Roman"/>
          <w:sz w:val="27"/>
          <w:szCs w:val="27"/>
        </w:rPr>
        <w:t xml:space="preserve"> </w:t>
      </w:r>
    </w:p>
    <w:p w14:paraId="5F5F7B9F" w14:textId="05B2D8A9" w:rsidR="00077B2F" w:rsidRDefault="00001E0F" w:rsidP="00001E0F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001E0F">
        <w:rPr>
          <w:rFonts w:ascii="Times New Roman" w:hAnsi="Times New Roman" w:hint="eastAsia"/>
          <w:sz w:val="27"/>
          <w:szCs w:val="27"/>
        </w:rPr>
        <w:t>в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границах</w:t>
      </w:r>
      <w:r w:rsidRPr="00001E0F">
        <w:rPr>
          <w:rFonts w:ascii="Times New Roman" w:hAnsi="Times New Roman"/>
          <w:sz w:val="27"/>
          <w:szCs w:val="27"/>
        </w:rPr>
        <w:t xml:space="preserve"> </w:t>
      </w:r>
      <w:r w:rsidRPr="00001E0F">
        <w:rPr>
          <w:rFonts w:ascii="Times New Roman" w:hAnsi="Times New Roman" w:hint="eastAsia"/>
          <w:sz w:val="27"/>
          <w:szCs w:val="27"/>
        </w:rPr>
        <w:t>территории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6FC767DC" w:rsidR="00A679C3" w:rsidRPr="00001E0F" w:rsidRDefault="00054F68" w:rsidP="00001E0F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«Бывший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купеческий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Поповых»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Железногорский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сл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Михайловка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пер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Больничный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, 2, </w:t>
      </w:r>
      <w:r w:rsidR="00001E0F">
        <w:rPr>
          <w:rFonts w:ascii="Times New Roman" w:hAnsi="Times New Roman"/>
          <w:bCs/>
          <w:color w:val="auto"/>
          <w:sz w:val="27"/>
          <w:szCs w:val="27"/>
        </w:rPr>
        <w:t xml:space="preserve">                   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качестве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«Дом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купцов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Поповых»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его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правового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земельного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участка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границах</w:t>
      </w:r>
      <w:r w:rsidR="00001E0F" w:rsidRPr="00001E0F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34D5217E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>историко-культурной экспертизы подготовлен  проект приказа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включении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выявленного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единый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государственный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реестр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объектов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(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памятников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истории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культуры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народов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Российской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Федерации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качестве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его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правового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земельного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участка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в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границах</w:t>
      </w:r>
      <w:r w:rsidR="00001E0F" w:rsidRP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 w:rsidRPr="00001E0F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lastRenderedPageBreak/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2021-08-09T08:11:00Z</cp:lastPrinted>
  <dcterms:created xsi:type="dcterms:W3CDTF">2021-01-26T09:27:00Z</dcterms:created>
  <dcterms:modified xsi:type="dcterms:W3CDTF">2025-12-22T12:37:00Z</dcterms:modified>
</cp:coreProperties>
</file>