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0B25C" w14:textId="77777777" w:rsidR="00941C33" w:rsidRDefault="00941C33" w:rsidP="00941C33">
      <w:pPr>
        <w:jc w:val="center"/>
        <w:rPr>
          <w:b/>
          <w:spacing w:val="6"/>
          <w:sz w:val="32"/>
          <w:szCs w:val="32"/>
        </w:rPr>
      </w:pPr>
    </w:p>
    <w:p w14:paraId="6E9770A0" w14:textId="77777777" w:rsidR="00941C33" w:rsidRDefault="00941C33" w:rsidP="000F3969">
      <w:pPr>
        <w:ind w:firstLine="709"/>
        <w:jc w:val="center"/>
        <w:rPr>
          <w:b/>
          <w:spacing w:val="6"/>
          <w:sz w:val="32"/>
          <w:szCs w:val="32"/>
        </w:rPr>
      </w:pPr>
    </w:p>
    <w:p w14:paraId="42C8980C" w14:textId="77777777" w:rsidR="00E82E6B" w:rsidRDefault="00E82E6B" w:rsidP="00CD4E85">
      <w:pPr>
        <w:ind w:firstLine="709"/>
        <w:jc w:val="both"/>
        <w:rPr>
          <w:b/>
          <w:sz w:val="28"/>
          <w:szCs w:val="28"/>
        </w:rPr>
      </w:pPr>
    </w:p>
    <w:p w14:paraId="247DC9D2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8B43F6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05F027A9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692E3371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C7866F8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21307AB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4F1A0137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2F69DA45" w14:textId="77777777" w:rsidR="00E7604B" w:rsidRDefault="00E7604B" w:rsidP="00CB76CF">
      <w:pPr>
        <w:jc w:val="both"/>
        <w:rPr>
          <w:b/>
          <w:sz w:val="28"/>
          <w:szCs w:val="28"/>
        </w:rPr>
      </w:pPr>
    </w:p>
    <w:p w14:paraId="0AE74516" w14:textId="77777777" w:rsidR="00E7604B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168AB96F" w14:textId="77777777" w:rsidR="00E7604B" w:rsidRPr="001F3ABF" w:rsidRDefault="00E7604B" w:rsidP="00CD4E85">
      <w:pPr>
        <w:ind w:firstLine="709"/>
        <w:jc w:val="both"/>
        <w:rPr>
          <w:b/>
          <w:sz w:val="28"/>
          <w:szCs w:val="28"/>
        </w:rPr>
      </w:pPr>
    </w:p>
    <w:p w14:paraId="7958C57D" w14:textId="6BA9E15B" w:rsidR="00B220AD" w:rsidRDefault="00B220AD" w:rsidP="006D0D85">
      <w:pPr>
        <w:jc w:val="center"/>
        <w:rPr>
          <w:b/>
          <w:sz w:val="28"/>
          <w:szCs w:val="28"/>
        </w:rPr>
      </w:pPr>
      <w:bookmarkStart w:id="0" w:name="_Hlk85616962"/>
      <w:bookmarkStart w:id="1" w:name="_Hlk110589463"/>
      <w:bookmarkStart w:id="2" w:name="_Hlk113614662"/>
      <w:bookmarkStart w:id="3" w:name="_Hlk233902128"/>
      <w:r w:rsidRPr="001F3ABF">
        <w:rPr>
          <w:b/>
          <w:bCs/>
          <w:color w:val="auto"/>
          <w:sz w:val="28"/>
          <w:szCs w:val="28"/>
        </w:rPr>
        <w:t xml:space="preserve">Об утверждении предмета охраны </w:t>
      </w:r>
      <w:r w:rsidRPr="001F3ABF">
        <w:rPr>
          <w:b/>
          <w:sz w:val="28"/>
          <w:szCs w:val="28"/>
        </w:rPr>
        <w:t xml:space="preserve">объекта культурного наследия </w:t>
      </w:r>
      <w:r>
        <w:rPr>
          <w:b/>
          <w:sz w:val="28"/>
          <w:szCs w:val="28"/>
        </w:rPr>
        <w:t>регион</w:t>
      </w:r>
      <w:r w:rsidRPr="001F3ABF">
        <w:rPr>
          <w:b/>
          <w:sz w:val="28"/>
          <w:szCs w:val="28"/>
        </w:rPr>
        <w:t>ального значения</w:t>
      </w:r>
      <w:bookmarkStart w:id="4" w:name="_Hlk151623823"/>
      <w:bookmarkStart w:id="5" w:name="_Hlk154071928"/>
      <w:bookmarkEnd w:id="0"/>
      <w:bookmarkEnd w:id="1"/>
      <w:r w:rsidR="00FC0383">
        <w:rPr>
          <w:b/>
          <w:sz w:val="28"/>
          <w:szCs w:val="28"/>
        </w:rPr>
        <w:t xml:space="preserve"> </w:t>
      </w:r>
      <w:r w:rsidR="00FC0383" w:rsidRPr="00FC0383">
        <w:rPr>
          <w:b/>
          <w:sz w:val="28"/>
          <w:szCs w:val="28"/>
        </w:rPr>
        <w:t xml:space="preserve">«Главный усадебный дом», </w:t>
      </w:r>
      <w:r w:rsidR="006D0D85">
        <w:rPr>
          <w:b/>
          <w:sz w:val="28"/>
          <w:szCs w:val="28"/>
        </w:rPr>
        <w:t>1850-е годы</w:t>
      </w:r>
      <w:r w:rsidR="00FC0383">
        <w:rPr>
          <w:b/>
          <w:sz w:val="28"/>
          <w:szCs w:val="28"/>
        </w:rPr>
        <w:t>, входящего в состав объекта культурного наследия регионального значения</w:t>
      </w:r>
      <w:bookmarkEnd w:id="2"/>
      <w:bookmarkEnd w:id="4"/>
      <w:bookmarkEnd w:id="5"/>
      <w:r w:rsidR="00FC0383">
        <w:rPr>
          <w:b/>
          <w:sz w:val="28"/>
          <w:szCs w:val="28"/>
        </w:rPr>
        <w:t xml:space="preserve"> </w:t>
      </w:r>
      <w:r w:rsidR="005F4C02" w:rsidRPr="005F4C02">
        <w:rPr>
          <w:b/>
          <w:sz w:val="28"/>
          <w:szCs w:val="28"/>
        </w:rPr>
        <w:t xml:space="preserve">«Ансамбль усадьбы </w:t>
      </w:r>
      <w:r w:rsidR="006D0D85">
        <w:rPr>
          <w:b/>
          <w:sz w:val="28"/>
          <w:szCs w:val="28"/>
        </w:rPr>
        <w:t>Хлюстиных</w:t>
      </w:r>
      <w:r w:rsidR="005F4C02" w:rsidRPr="005F4C02">
        <w:rPr>
          <w:b/>
          <w:sz w:val="28"/>
          <w:szCs w:val="28"/>
        </w:rPr>
        <w:t xml:space="preserve">», </w:t>
      </w:r>
      <w:r w:rsidR="006D0D85">
        <w:rPr>
          <w:b/>
          <w:sz w:val="28"/>
          <w:szCs w:val="28"/>
        </w:rPr>
        <w:t>1850-е годы</w:t>
      </w:r>
      <w:r w:rsidR="005F4C02" w:rsidRPr="005F4C02">
        <w:rPr>
          <w:b/>
          <w:sz w:val="28"/>
          <w:szCs w:val="28"/>
        </w:rPr>
        <w:t xml:space="preserve">, расположенного по адресу: Курская область, </w:t>
      </w:r>
      <w:r w:rsidR="006D0D85" w:rsidRPr="006D0D85">
        <w:rPr>
          <w:b/>
          <w:sz w:val="28"/>
          <w:szCs w:val="28"/>
        </w:rPr>
        <w:t>Железногорский район, деревня Копенки, улица Молодежная, дом 27а</w:t>
      </w:r>
      <w:bookmarkEnd w:id="3"/>
    </w:p>
    <w:p w14:paraId="5D9D4678" w14:textId="77777777" w:rsidR="00B220AD" w:rsidRDefault="00B220AD" w:rsidP="00B220AD">
      <w:pPr>
        <w:jc w:val="center"/>
        <w:rPr>
          <w:b/>
          <w:bCs/>
          <w:sz w:val="28"/>
          <w:szCs w:val="28"/>
        </w:rPr>
      </w:pPr>
    </w:p>
    <w:p w14:paraId="75A53F62" w14:textId="77777777" w:rsidR="00B220AD" w:rsidRPr="001F3ABF" w:rsidRDefault="00B220AD" w:rsidP="00B220AD">
      <w:pPr>
        <w:rPr>
          <w:b/>
          <w:bCs/>
          <w:sz w:val="28"/>
          <w:szCs w:val="28"/>
        </w:rPr>
      </w:pPr>
    </w:p>
    <w:p w14:paraId="5F7D91FA" w14:textId="77777777" w:rsidR="00B220AD" w:rsidRPr="001F3ABF" w:rsidRDefault="00B220AD" w:rsidP="00B220AD">
      <w:pPr>
        <w:ind w:firstLine="709"/>
        <w:jc w:val="both"/>
        <w:rPr>
          <w:sz w:val="28"/>
          <w:szCs w:val="28"/>
        </w:rPr>
      </w:pPr>
      <w:r w:rsidRPr="005B1563">
        <w:rPr>
          <w:sz w:val="28"/>
          <w:szCs w:val="28"/>
        </w:rPr>
        <w:t>В соответствии с Федеральным законом от 25 июня 2002 года          № 73-ФЗ «Об объектах культурного наследия (памятниках истории                         и культуры) народов Российской Федерации», Положением                                    об управлении по государственной охране объектов культурного наследия Курской области, утвержденным постановлением Губернатора Курской области от 15.09.2020 № 274-пг, ПРИКАЗЫВАЮ:</w:t>
      </w:r>
    </w:p>
    <w:p w14:paraId="6F561BEE" w14:textId="7F442D89" w:rsidR="00B220AD" w:rsidRPr="001F3ABF" w:rsidRDefault="00B220AD" w:rsidP="006D0D85">
      <w:pPr>
        <w:ind w:firstLine="709"/>
        <w:jc w:val="both"/>
        <w:rPr>
          <w:sz w:val="28"/>
          <w:szCs w:val="28"/>
        </w:rPr>
      </w:pPr>
      <w:r w:rsidRPr="001F3ABF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1F3ABF">
        <w:rPr>
          <w:color w:val="auto"/>
          <w:sz w:val="28"/>
          <w:szCs w:val="28"/>
        </w:rPr>
        <w:t xml:space="preserve">Утвердить прилагаемый предмет охраны </w:t>
      </w:r>
      <w:r w:rsidRPr="001F3ABF">
        <w:rPr>
          <w:sz w:val="28"/>
          <w:szCs w:val="28"/>
        </w:rPr>
        <w:t xml:space="preserve">объекта культурного наследия </w:t>
      </w:r>
      <w:r w:rsidRPr="00CB76CF">
        <w:rPr>
          <w:sz w:val="28"/>
          <w:szCs w:val="28"/>
        </w:rPr>
        <w:t>регионального значения</w:t>
      </w:r>
      <w:r>
        <w:rPr>
          <w:sz w:val="28"/>
          <w:szCs w:val="28"/>
        </w:rPr>
        <w:t xml:space="preserve"> </w:t>
      </w:r>
      <w:r w:rsidR="006D0D85" w:rsidRPr="006D0D85">
        <w:rPr>
          <w:sz w:val="28"/>
          <w:szCs w:val="28"/>
        </w:rPr>
        <w:t>«Главный усадебный дом», 1850-е годы, входящего в состав объекта культурного наследия регионального значения «Ансамбль усадьбы Хлюстиных», 1850-е годы, расположенного по адресу: Курская область, Железногорский район, деревня Копенки, улица Молодежная, дом 27а</w:t>
      </w:r>
      <w:r w:rsidRPr="001F3ABF">
        <w:rPr>
          <w:color w:val="auto"/>
          <w:sz w:val="28"/>
          <w:szCs w:val="28"/>
        </w:rPr>
        <w:t>.</w:t>
      </w:r>
    </w:p>
    <w:p w14:paraId="557A59D1" w14:textId="78AF2259" w:rsidR="00B220AD" w:rsidRPr="001F3ABF" w:rsidRDefault="00B220AD" w:rsidP="00B220AD">
      <w:pPr>
        <w:ind w:firstLine="709"/>
        <w:jc w:val="both"/>
        <w:rPr>
          <w:sz w:val="28"/>
          <w:szCs w:val="28"/>
        </w:rPr>
      </w:pPr>
      <w:r w:rsidRPr="001F3ABF">
        <w:rPr>
          <w:color w:val="auto"/>
          <w:sz w:val="28"/>
          <w:szCs w:val="28"/>
        </w:rPr>
        <w:t>2.</w:t>
      </w:r>
      <w:r>
        <w:rPr>
          <w:color w:val="auto"/>
          <w:sz w:val="28"/>
          <w:szCs w:val="28"/>
        </w:rPr>
        <w:t> </w:t>
      </w:r>
      <w:r w:rsidRPr="001F3ABF">
        <w:rPr>
          <w:sz w:val="28"/>
          <w:szCs w:val="28"/>
        </w:rPr>
        <w:t xml:space="preserve">Контроль за исполнением настоящего приказа возложить </w:t>
      </w:r>
      <w:r>
        <w:rPr>
          <w:sz w:val="28"/>
          <w:szCs w:val="28"/>
        </w:rPr>
        <w:t xml:space="preserve">                        </w:t>
      </w:r>
      <w:r w:rsidRPr="001F3ABF">
        <w:rPr>
          <w:sz w:val="28"/>
          <w:szCs w:val="28"/>
        </w:rPr>
        <w:t xml:space="preserve">на начальника </w:t>
      </w:r>
      <w:r w:rsidR="00692373">
        <w:rPr>
          <w:sz w:val="28"/>
          <w:szCs w:val="28"/>
        </w:rPr>
        <w:t>отдела</w:t>
      </w:r>
      <w:r w:rsidRPr="001F3ABF">
        <w:rPr>
          <w:sz w:val="28"/>
          <w:szCs w:val="28"/>
        </w:rPr>
        <w:t xml:space="preserve"> разрешительной документации и учета объектов культурного наследия </w:t>
      </w:r>
      <w:r w:rsidR="00692373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по государственной</w:t>
      </w:r>
      <w:r w:rsidRPr="001F3ABF">
        <w:rPr>
          <w:sz w:val="28"/>
          <w:szCs w:val="28"/>
        </w:rPr>
        <w:t xml:space="preserve"> охране объектов культурного наследия Курской области А.И. </w:t>
      </w:r>
      <w:proofErr w:type="spellStart"/>
      <w:r w:rsidRPr="001F3ABF">
        <w:rPr>
          <w:sz w:val="28"/>
          <w:szCs w:val="28"/>
        </w:rPr>
        <w:t>Куткову</w:t>
      </w:r>
      <w:proofErr w:type="spellEnd"/>
      <w:r w:rsidRPr="001F3ABF">
        <w:rPr>
          <w:sz w:val="28"/>
          <w:szCs w:val="28"/>
        </w:rPr>
        <w:t>.</w:t>
      </w:r>
    </w:p>
    <w:p w14:paraId="51D4978B" w14:textId="77777777" w:rsidR="00B220AD" w:rsidRDefault="00B220AD" w:rsidP="00B220AD">
      <w:pPr>
        <w:ind w:firstLine="709"/>
        <w:jc w:val="both"/>
        <w:rPr>
          <w:sz w:val="28"/>
          <w:szCs w:val="28"/>
        </w:rPr>
      </w:pPr>
      <w:r w:rsidRPr="001F3ABF">
        <w:rPr>
          <w:sz w:val="28"/>
          <w:szCs w:val="28"/>
        </w:rPr>
        <w:t>3. Приказ вступает в силу со дня его подписания.</w:t>
      </w:r>
    </w:p>
    <w:p w14:paraId="63C6898F" w14:textId="77777777" w:rsidR="00B220AD" w:rsidRPr="001F3ABF" w:rsidRDefault="00B220AD" w:rsidP="00B220AD">
      <w:pPr>
        <w:ind w:firstLine="709"/>
        <w:jc w:val="both"/>
        <w:rPr>
          <w:sz w:val="28"/>
          <w:szCs w:val="28"/>
        </w:rPr>
      </w:pPr>
    </w:p>
    <w:p w14:paraId="52981986" w14:textId="77777777" w:rsidR="00B220AD" w:rsidRDefault="00B220AD" w:rsidP="00B220AD">
      <w:pPr>
        <w:jc w:val="both"/>
        <w:rPr>
          <w:sz w:val="28"/>
          <w:szCs w:val="28"/>
        </w:rPr>
      </w:pPr>
    </w:p>
    <w:p w14:paraId="30181D12" w14:textId="77777777" w:rsidR="00B220AD" w:rsidRPr="001F3ABF" w:rsidRDefault="00B220AD" w:rsidP="00B220AD">
      <w:pPr>
        <w:jc w:val="both"/>
        <w:rPr>
          <w:sz w:val="28"/>
          <w:szCs w:val="28"/>
        </w:rPr>
      </w:pPr>
    </w:p>
    <w:p w14:paraId="28200AE4" w14:textId="007052F8" w:rsidR="00B220AD" w:rsidRDefault="00B220AD" w:rsidP="00B220AD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                        </w:t>
      </w:r>
      <w:r w:rsidRPr="001F3ABF"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 xml:space="preserve"> </w:t>
      </w:r>
      <w:r w:rsidRPr="001F3ABF">
        <w:rPr>
          <w:sz w:val="28"/>
          <w:szCs w:val="28"/>
        </w:rPr>
        <w:t xml:space="preserve">    </w:t>
      </w:r>
      <w:r>
        <w:rPr>
          <w:sz w:val="28"/>
          <w:szCs w:val="28"/>
        </w:rPr>
        <w:t>И.Г. Аникеева</w:t>
      </w:r>
    </w:p>
    <w:p w14:paraId="43D191B9" w14:textId="77777777" w:rsidR="006D0D85" w:rsidRDefault="006D0D85" w:rsidP="00B220AD">
      <w:pPr>
        <w:rPr>
          <w:sz w:val="28"/>
          <w:szCs w:val="28"/>
        </w:rPr>
      </w:pPr>
    </w:p>
    <w:p w14:paraId="5E28FA6E" w14:textId="77777777" w:rsidR="00B220AD" w:rsidRDefault="00B220AD" w:rsidP="0098141E">
      <w:pPr>
        <w:rPr>
          <w:sz w:val="27"/>
          <w:szCs w:val="27"/>
        </w:rPr>
      </w:pPr>
    </w:p>
    <w:p w14:paraId="23450678" w14:textId="64B049B3" w:rsidR="001935B4" w:rsidRPr="00606D02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lastRenderedPageBreak/>
        <w:t>УТВЕРЖДЕН</w:t>
      </w:r>
    </w:p>
    <w:p w14:paraId="47B308F6" w14:textId="4B2D2B05" w:rsidR="00346F63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 xml:space="preserve">приказом </w:t>
      </w:r>
      <w:r w:rsidR="00522F69">
        <w:rPr>
          <w:sz w:val="28"/>
        </w:rPr>
        <w:t>управления</w:t>
      </w:r>
    </w:p>
    <w:p w14:paraId="2A15F4AC" w14:textId="5FA7E96E" w:rsidR="001935B4" w:rsidRDefault="00346F63" w:rsidP="001935B4">
      <w:pPr>
        <w:ind w:left="4253"/>
        <w:jc w:val="center"/>
        <w:rPr>
          <w:sz w:val="28"/>
        </w:rPr>
      </w:pPr>
      <w:r>
        <w:rPr>
          <w:sz w:val="28"/>
        </w:rPr>
        <w:t xml:space="preserve"> по государственной</w:t>
      </w:r>
      <w:r w:rsidR="001935B4" w:rsidRPr="00606D02">
        <w:rPr>
          <w:sz w:val="28"/>
        </w:rPr>
        <w:t xml:space="preserve"> охране </w:t>
      </w:r>
    </w:p>
    <w:p w14:paraId="2758447A" w14:textId="77777777" w:rsidR="001935B4" w:rsidRDefault="001935B4" w:rsidP="001935B4">
      <w:pPr>
        <w:ind w:left="4253"/>
        <w:jc w:val="center"/>
        <w:rPr>
          <w:sz w:val="28"/>
        </w:rPr>
      </w:pPr>
      <w:r w:rsidRPr="00606D02">
        <w:rPr>
          <w:sz w:val="28"/>
        </w:rPr>
        <w:t>объектов культурного наследия</w:t>
      </w:r>
    </w:p>
    <w:p w14:paraId="0047B592" w14:textId="77777777" w:rsidR="001935B4" w:rsidRPr="00606D02" w:rsidRDefault="001935B4" w:rsidP="001935B4">
      <w:pPr>
        <w:ind w:left="4253"/>
        <w:jc w:val="center"/>
        <w:rPr>
          <w:sz w:val="28"/>
        </w:rPr>
      </w:pPr>
      <w:r>
        <w:rPr>
          <w:sz w:val="28"/>
        </w:rPr>
        <w:t>Курской области</w:t>
      </w:r>
    </w:p>
    <w:p w14:paraId="4C033895" w14:textId="34B46CAE" w:rsidR="00C60F12" w:rsidRDefault="001935B4" w:rsidP="00622224">
      <w:pPr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                                                                    от _________________ №________</w:t>
      </w:r>
    </w:p>
    <w:p w14:paraId="498D67D9" w14:textId="77777777" w:rsidR="006E19D9" w:rsidRDefault="006E19D9" w:rsidP="00E857D2">
      <w:pPr>
        <w:jc w:val="center"/>
        <w:rPr>
          <w:rFonts w:ascii="XO Thames" w:hAnsi="XO Thames"/>
          <w:b/>
          <w:sz w:val="28"/>
        </w:rPr>
      </w:pPr>
    </w:p>
    <w:p w14:paraId="0D3765BE" w14:textId="77777777" w:rsidR="001F586B" w:rsidRDefault="001F586B" w:rsidP="00E857D2">
      <w:pPr>
        <w:jc w:val="center"/>
        <w:rPr>
          <w:rFonts w:ascii="XO Thames" w:hAnsi="XO Thames"/>
          <w:b/>
          <w:sz w:val="28"/>
        </w:rPr>
      </w:pPr>
    </w:p>
    <w:p w14:paraId="0210DD58" w14:textId="77777777" w:rsidR="0080632A" w:rsidRDefault="0080632A" w:rsidP="00B220AD">
      <w:pPr>
        <w:jc w:val="center"/>
        <w:rPr>
          <w:rFonts w:ascii="XO Thames" w:hAnsi="XO Thames"/>
          <w:b/>
          <w:sz w:val="28"/>
        </w:rPr>
      </w:pPr>
    </w:p>
    <w:p w14:paraId="45401298" w14:textId="1CD7136C" w:rsidR="00B220AD" w:rsidRDefault="00B220AD" w:rsidP="00B220AD">
      <w:pPr>
        <w:jc w:val="center"/>
        <w:rPr>
          <w:rFonts w:ascii="XO Thames" w:hAnsi="XO Thames"/>
          <w:b/>
          <w:sz w:val="28"/>
        </w:rPr>
      </w:pPr>
      <w:r>
        <w:rPr>
          <w:rFonts w:ascii="XO Thames" w:hAnsi="XO Thames"/>
          <w:b/>
          <w:sz w:val="28"/>
        </w:rPr>
        <w:t>ПРЕДМЕТ ОХРАНЫ</w:t>
      </w:r>
    </w:p>
    <w:p w14:paraId="46161F5E" w14:textId="77777777" w:rsidR="00B220AD" w:rsidRDefault="00B220AD" w:rsidP="00B220AD">
      <w:pPr>
        <w:jc w:val="center"/>
        <w:rPr>
          <w:rFonts w:ascii="XO Thames" w:hAnsi="XO Thames"/>
          <w:b/>
          <w:sz w:val="28"/>
          <w:szCs w:val="28"/>
        </w:rPr>
      </w:pPr>
      <w:bookmarkStart w:id="6" w:name="_Hlk115271227"/>
      <w:r w:rsidRPr="00E32555">
        <w:rPr>
          <w:rFonts w:ascii="XO Thames" w:hAnsi="XO Thames"/>
          <w:b/>
          <w:sz w:val="28"/>
          <w:szCs w:val="28"/>
        </w:rPr>
        <w:t xml:space="preserve">объекта культурного наследия </w:t>
      </w:r>
      <w:bookmarkEnd w:id="6"/>
      <w:r w:rsidRPr="00CB76CF">
        <w:rPr>
          <w:rFonts w:ascii="XO Thames" w:hAnsi="XO Thames"/>
          <w:b/>
          <w:sz w:val="28"/>
          <w:szCs w:val="28"/>
        </w:rPr>
        <w:t>регионального значения</w:t>
      </w:r>
    </w:p>
    <w:p w14:paraId="6B367A39" w14:textId="77777777" w:rsidR="001C3B52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bookmarkStart w:id="7" w:name="_Hlk216338482"/>
      <w:r w:rsidRPr="001C3B52">
        <w:rPr>
          <w:rFonts w:ascii="XO Thames" w:hAnsi="XO Thames"/>
          <w:b/>
          <w:sz w:val="28"/>
          <w:szCs w:val="28"/>
        </w:rPr>
        <w:t xml:space="preserve">«Главный усадебный дом», 1850-е годы, входящего в состав </w:t>
      </w:r>
    </w:p>
    <w:p w14:paraId="0FA4706A" w14:textId="77777777" w:rsidR="001C3B52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объекта культурного наследия регионального значения </w:t>
      </w:r>
    </w:p>
    <w:p w14:paraId="70849178" w14:textId="77777777" w:rsidR="001C3B52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«Ансамбль усадьбы Хлюстиных», 1850-е годы, расположенного </w:t>
      </w:r>
    </w:p>
    <w:p w14:paraId="70FD3807" w14:textId="77777777" w:rsidR="001C3B52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 xml:space="preserve">по адресу: Курская область, Железногорский район, </w:t>
      </w:r>
    </w:p>
    <w:p w14:paraId="351BEB43" w14:textId="28CD8F3F" w:rsidR="00B220AD" w:rsidRDefault="001C3B52" w:rsidP="00FC0383">
      <w:pPr>
        <w:jc w:val="center"/>
        <w:rPr>
          <w:rFonts w:ascii="XO Thames" w:hAnsi="XO Thames"/>
          <w:b/>
          <w:sz w:val="28"/>
          <w:szCs w:val="28"/>
        </w:rPr>
      </w:pPr>
      <w:r w:rsidRPr="001C3B52">
        <w:rPr>
          <w:rFonts w:ascii="XO Thames" w:hAnsi="XO Thames"/>
          <w:b/>
          <w:sz w:val="28"/>
          <w:szCs w:val="28"/>
        </w:rPr>
        <w:t>деревня Копенки, улица Молодежная, дом 27а</w:t>
      </w:r>
    </w:p>
    <w:bookmarkEnd w:id="7"/>
    <w:p w14:paraId="7C62107C" w14:textId="77777777" w:rsidR="00B220AD" w:rsidRDefault="00B220AD" w:rsidP="00B220AD">
      <w:pPr>
        <w:jc w:val="both"/>
        <w:rPr>
          <w:b/>
          <w:sz w:val="28"/>
          <w:szCs w:val="28"/>
        </w:rPr>
      </w:pPr>
    </w:p>
    <w:p w14:paraId="571A08F9" w14:textId="77777777" w:rsidR="0080632A" w:rsidRDefault="0080632A" w:rsidP="00B220AD">
      <w:pPr>
        <w:jc w:val="both"/>
        <w:rPr>
          <w:b/>
          <w:bCs/>
          <w:color w:val="auto"/>
          <w:sz w:val="28"/>
          <w:szCs w:val="28"/>
        </w:rPr>
      </w:pPr>
    </w:p>
    <w:p w14:paraId="2E575FD1" w14:textId="77777777" w:rsidR="005F4C02" w:rsidRDefault="00694373" w:rsidP="005F4C02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Градостроительная охрана:</w:t>
      </w:r>
    </w:p>
    <w:p w14:paraId="75B492C7" w14:textId="77777777" w:rsidR="00DF3F20" w:rsidRDefault="00D74398" w:rsidP="00DF3F20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м</w:t>
      </w:r>
      <w:r w:rsidR="005F4C02" w:rsidRPr="005F4C02">
        <w:rPr>
          <w:bCs/>
          <w:color w:val="auto"/>
          <w:sz w:val="28"/>
          <w:szCs w:val="28"/>
        </w:rPr>
        <w:t>естоположение</w:t>
      </w:r>
      <w:r w:rsidR="00FC0383">
        <w:rPr>
          <w:bCs/>
          <w:color w:val="auto"/>
          <w:sz w:val="28"/>
          <w:szCs w:val="28"/>
        </w:rPr>
        <w:t xml:space="preserve"> </w:t>
      </w:r>
      <w:r w:rsidR="00FC0383" w:rsidRPr="00FC0383">
        <w:rPr>
          <w:bCs/>
          <w:color w:val="auto"/>
          <w:sz w:val="28"/>
          <w:szCs w:val="28"/>
        </w:rPr>
        <w:t>и градостроительная роль</w:t>
      </w:r>
      <w:r w:rsidR="001C3B52">
        <w:rPr>
          <w:bCs/>
          <w:color w:val="auto"/>
          <w:sz w:val="28"/>
          <w:szCs w:val="28"/>
        </w:rPr>
        <w:t xml:space="preserve"> здания – объекта культурного наследия </w:t>
      </w:r>
      <w:r w:rsidR="001C3B52" w:rsidRPr="001C3B52">
        <w:rPr>
          <w:bCs/>
          <w:color w:val="auto"/>
          <w:sz w:val="28"/>
          <w:szCs w:val="28"/>
        </w:rPr>
        <w:t>«Главный усадебный дом», 1850-е годы</w:t>
      </w:r>
      <w:r w:rsidR="001C3B52">
        <w:rPr>
          <w:bCs/>
          <w:color w:val="auto"/>
          <w:sz w:val="28"/>
          <w:szCs w:val="28"/>
        </w:rPr>
        <w:t xml:space="preserve">,                               </w:t>
      </w:r>
      <w:r w:rsidR="001C3B52" w:rsidRPr="001C3B52">
        <w:rPr>
          <w:bCs/>
          <w:color w:val="auto"/>
          <w:sz w:val="28"/>
          <w:szCs w:val="28"/>
        </w:rPr>
        <w:t>в</w:t>
      </w:r>
      <w:r w:rsidR="001C3B52">
        <w:rPr>
          <w:bCs/>
          <w:color w:val="auto"/>
          <w:sz w:val="28"/>
          <w:szCs w:val="28"/>
        </w:rPr>
        <w:t xml:space="preserve"> </w:t>
      </w:r>
      <w:r w:rsidR="001C3B52" w:rsidRPr="001C3B52">
        <w:rPr>
          <w:bCs/>
          <w:color w:val="auto"/>
          <w:sz w:val="28"/>
          <w:szCs w:val="28"/>
        </w:rPr>
        <w:t>формировании планировочной и композиционно-пространственной структуры на территории ансамбля усадьбы. Монументальное здание</w:t>
      </w:r>
      <w:r w:rsidR="001C3B52">
        <w:rPr>
          <w:bCs/>
          <w:color w:val="auto"/>
          <w:sz w:val="28"/>
          <w:szCs w:val="28"/>
        </w:rPr>
        <w:t xml:space="preserve"> </w:t>
      </w:r>
      <w:r w:rsidR="001C3B52" w:rsidRPr="001C3B52">
        <w:rPr>
          <w:bCs/>
          <w:color w:val="auto"/>
          <w:sz w:val="28"/>
          <w:szCs w:val="28"/>
        </w:rPr>
        <w:t>расположено на высоком берегу левого берега</w:t>
      </w:r>
      <w:r w:rsidR="001C3B52">
        <w:rPr>
          <w:bCs/>
          <w:color w:val="auto"/>
          <w:sz w:val="28"/>
          <w:szCs w:val="28"/>
        </w:rPr>
        <w:t xml:space="preserve"> </w:t>
      </w:r>
      <w:r w:rsidR="001C3B52" w:rsidRPr="001C3B52">
        <w:rPr>
          <w:bCs/>
          <w:color w:val="auto"/>
          <w:sz w:val="28"/>
          <w:szCs w:val="28"/>
        </w:rPr>
        <w:t xml:space="preserve">речки Копенки </w:t>
      </w:r>
      <w:r w:rsidR="001C3B52">
        <w:rPr>
          <w:bCs/>
          <w:color w:val="auto"/>
          <w:sz w:val="28"/>
          <w:szCs w:val="28"/>
        </w:rPr>
        <w:t xml:space="preserve">                                  </w:t>
      </w:r>
      <w:r w:rsidR="001C3B52" w:rsidRPr="001C3B52">
        <w:rPr>
          <w:bCs/>
          <w:color w:val="auto"/>
          <w:sz w:val="28"/>
          <w:szCs w:val="28"/>
        </w:rPr>
        <w:t>к северо-западу относительно</w:t>
      </w:r>
      <w:r w:rsidR="001C3B52">
        <w:rPr>
          <w:bCs/>
          <w:color w:val="auto"/>
          <w:sz w:val="28"/>
          <w:szCs w:val="28"/>
        </w:rPr>
        <w:t xml:space="preserve"> объекта культурного наследия </w:t>
      </w:r>
      <w:r w:rsidR="001C3B52" w:rsidRPr="001C3B52">
        <w:rPr>
          <w:bCs/>
          <w:color w:val="auto"/>
          <w:sz w:val="28"/>
          <w:szCs w:val="28"/>
        </w:rPr>
        <w:t>«</w:t>
      </w:r>
      <w:r w:rsidR="001C3B52">
        <w:rPr>
          <w:bCs/>
          <w:color w:val="auto"/>
          <w:sz w:val="28"/>
          <w:szCs w:val="28"/>
        </w:rPr>
        <w:t>Конюшня</w:t>
      </w:r>
      <w:r w:rsidR="001C3B52" w:rsidRPr="001C3B52">
        <w:rPr>
          <w:bCs/>
          <w:color w:val="auto"/>
          <w:sz w:val="28"/>
          <w:szCs w:val="28"/>
        </w:rPr>
        <w:t>», 1850-е годы</w:t>
      </w:r>
      <w:r w:rsidR="001C3B52">
        <w:rPr>
          <w:bCs/>
          <w:color w:val="auto"/>
          <w:sz w:val="28"/>
          <w:szCs w:val="28"/>
        </w:rPr>
        <w:t xml:space="preserve">, </w:t>
      </w:r>
      <w:r w:rsidR="001C3B52" w:rsidRPr="001C3B52">
        <w:rPr>
          <w:bCs/>
          <w:color w:val="auto"/>
          <w:sz w:val="28"/>
          <w:szCs w:val="28"/>
        </w:rPr>
        <w:t>и служит доминантой всего комплекса.</w:t>
      </w:r>
    </w:p>
    <w:p w14:paraId="00583A6D" w14:textId="2798B05F" w:rsidR="00FC0383" w:rsidRDefault="001C3B52" w:rsidP="001753D2">
      <w:pPr>
        <w:ind w:firstLine="709"/>
        <w:jc w:val="both"/>
        <w:rPr>
          <w:bCs/>
          <w:color w:val="auto"/>
          <w:sz w:val="28"/>
          <w:szCs w:val="28"/>
        </w:rPr>
      </w:pPr>
      <w:r w:rsidRPr="001C3B52">
        <w:rPr>
          <w:bCs/>
          <w:color w:val="auto"/>
          <w:sz w:val="28"/>
          <w:szCs w:val="28"/>
        </w:rPr>
        <w:t xml:space="preserve">Местоположение </w:t>
      </w:r>
      <w:r w:rsidR="00DF3F20">
        <w:rPr>
          <w:bCs/>
          <w:color w:val="auto"/>
          <w:sz w:val="28"/>
          <w:szCs w:val="28"/>
        </w:rPr>
        <w:t xml:space="preserve">объекта культурного наследия </w:t>
      </w:r>
      <w:r w:rsidR="00DF3F20" w:rsidRPr="001C3B52">
        <w:rPr>
          <w:bCs/>
          <w:color w:val="auto"/>
          <w:sz w:val="28"/>
          <w:szCs w:val="28"/>
        </w:rPr>
        <w:t>«Главный усадебный дом», 1850-е годы</w:t>
      </w:r>
      <w:r w:rsidRPr="001C3B52">
        <w:rPr>
          <w:bCs/>
          <w:color w:val="auto"/>
          <w:sz w:val="28"/>
          <w:szCs w:val="28"/>
        </w:rPr>
        <w:t>, силуэтные характеристики, его габариты, композиционное взаимодействие и визуальные связи с</w:t>
      </w:r>
      <w:r w:rsidR="00DF3F20">
        <w:rPr>
          <w:bCs/>
          <w:color w:val="auto"/>
          <w:sz w:val="28"/>
          <w:szCs w:val="28"/>
        </w:rPr>
        <w:t xml:space="preserve"> </w:t>
      </w:r>
      <w:r w:rsidR="00DF3F20">
        <w:rPr>
          <w:bCs/>
          <w:color w:val="auto"/>
          <w:sz w:val="28"/>
          <w:szCs w:val="28"/>
        </w:rPr>
        <w:t>объект</w:t>
      </w:r>
      <w:r w:rsidR="00DF3F20">
        <w:rPr>
          <w:bCs/>
          <w:color w:val="auto"/>
          <w:sz w:val="28"/>
          <w:szCs w:val="28"/>
        </w:rPr>
        <w:t>ом</w:t>
      </w:r>
      <w:r w:rsidR="00DF3F20">
        <w:rPr>
          <w:bCs/>
          <w:color w:val="auto"/>
          <w:sz w:val="28"/>
          <w:szCs w:val="28"/>
        </w:rPr>
        <w:t xml:space="preserve"> культурного наследия </w:t>
      </w:r>
      <w:r w:rsidR="00DF3F20" w:rsidRPr="001C3B52">
        <w:rPr>
          <w:bCs/>
          <w:color w:val="auto"/>
          <w:sz w:val="28"/>
          <w:szCs w:val="28"/>
        </w:rPr>
        <w:t>«</w:t>
      </w:r>
      <w:r w:rsidR="00DF3F20">
        <w:rPr>
          <w:bCs/>
          <w:color w:val="auto"/>
          <w:sz w:val="28"/>
          <w:szCs w:val="28"/>
        </w:rPr>
        <w:t>Конюшня</w:t>
      </w:r>
      <w:r w:rsidR="00DF3F20" w:rsidRPr="001C3B52">
        <w:rPr>
          <w:bCs/>
          <w:color w:val="auto"/>
          <w:sz w:val="28"/>
          <w:szCs w:val="28"/>
        </w:rPr>
        <w:t>», 1850-е годы</w:t>
      </w:r>
      <w:r w:rsidRPr="001C3B52">
        <w:rPr>
          <w:bCs/>
          <w:color w:val="auto"/>
          <w:sz w:val="28"/>
          <w:szCs w:val="28"/>
        </w:rPr>
        <w:t>. Видовые</w:t>
      </w:r>
      <w:r w:rsidR="00DF3F20">
        <w:rPr>
          <w:bCs/>
          <w:color w:val="auto"/>
          <w:sz w:val="28"/>
          <w:szCs w:val="28"/>
        </w:rPr>
        <w:t xml:space="preserve"> </w:t>
      </w:r>
      <w:r w:rsidRPr="001C3B52">
        <w:rPr>
          <w:bCs/>
          <w:color w:val="auto"/>
          <w:sz w:val="28"/>
          <w:szCs w:val="28"/>
        </w:rPr>
        <w:t xml:space="preserve">раскрытия </w:t>
      </w:r>
      <w:r w:rsidR="00DF3F20">
        <w:rPr>
          <w:bCs/>
          <w:color w:val="auto"/>
          <w:sz w:val="28"/>
          <w:szCs w:val="28"/>
        </w:rPr>
        <w:t xml:space="preserve">                </w:t>
      </w:r>
      <w:r w:rsidRPr="001C3B52">
        <w:rPr>
          <w:bCs/>
          <w:color w:val="auto"/>
          <w:sz w:val="28"/>
          <w:szCs w:val="28"/>
        </w:rPr>
        <w:t>на главный дом со стороны дороги, поселения и поймы реки Коп</w:t>
      </w:r>
      <w:r w:rsidR="00DF3F20">
        <w:rPr>
          <w:bCs/>
          <w:color w:val="auto"/>
          <w:sz w:val="28"/>
          <w:szCs w:val="28"/>
        </w:rPr>
        <w:t>е</w:t>
      </w:r>
      <w:r w:rsidRPr="001C3B52">
        <w:rPr>
          <w:bCs/>
          <w:color w:val="auto"/>
          <w:sz w:val="28"/>
          <w:szCs w:val="28"/>
        </w:rPr>
        <w:t>нки</w:t>
      </w:r>
      <w:r w:rsidR="00FC0383" w:rsidRPr="00FC0383">
        <w:rPr>
          <w:bCs/>
          <w:color w:val="auto"/>
          <w:sz w:val="28"/>
          <w:szCs w:val="28"/>
        </w:rPr>
        <w:t>.</w:t>
      </w:r>
    </w:p>
    <w:p w14:paraId="53C612D5" w14:textId="6F06A441" w:rsidR="00FC0383" w:rsidRPr="0080632A" w:rsidRDefault="0080632A" w:rsidP="0080632A">
      <w:pPr>
        <w:ind w:firstLine="709"/>
        <w:jc w:val="both"/>
        <w:rPr>
          <w:b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Архитектурная охрана:</w:t>
      </w:r>
    </w:p>
    <w:p w14:paraId="2DC7E5BC" w14:textId="77777777" w:rsidR="0080632A" w:rsidRDefault="00FC0383" w:rsidP="0080632A">
      <w:pPr>
        <w:ind w:firstLine="709"/>
        <w:jc w:val="both"/>
        <w:rPr>
          <w:bCs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 xml:space="preserve">Объёмно-пространственная и планировочная композиция </w:t>
      </w:r>
      <w:r w:rsidR="0080632A">
        <w:rPr>
          <w:b/>
          <w:color w:val="auto"/>
          <w:sz w:val="28"/>
          <w:szCs w:val="28"/>
        </w:rPr>
        <w:t xml:space="preserve">                  </w:t>
      </w:r>
      <w:r w:rsidRPr="0080632A">
        <w:rPr>
          <w:b/>
          <w:color w:val="auto"/>
          <w:sz w:val="28"/>
          <w:szCs w:val="28"/>
        </w:rPr>
        <w:t>на время строительства</w:t>
      </w:r>
      <w:r w:rsidR="0080632A">
        <w:rPr>
          <w:b/>
          <w:color w:val="auto"/>
          <w:sz w:val="28"/>
          <w:szCs w:val="28"/>
        </w:rPr>
        <w:t xml:space="preserve"> </w:t>
      </w:r>
      <w:r w:rsidRPr="0080632A">
        <w:rPr>
          <w:b/>
          <w:color w:val="auto"/>
          <w:sz w:val="28"/>
          <w:szCs w:val="28"/>
        </w:rPr>
        <w:t>объекта:</w:t>
      </w:r>
    </w:p>
    <w:p w14:paraId="36CDA0F5" w14:textId="77777777" w:rsidR="00946D6F" w:rsidRDefault="001753D2" w:rsidP="00946D6F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з</w:t>
      </w:r>
      <w:r w:rsidR="00FC0383" w:rsidRPr="00FC0383">
        <w:rPr>
          <w:bCs/>
          <w:color w:val="auto"/>
          <w:sz w:val="28"/>
          <w:szCs w:val="28"/>
        </w:rPr>
        <w:t>дание</w:t>
      </w:r>
      <w:r>
        <w:rPr>
          <w:bCs/>
          <w:color w:val="auto"/>
          <w:sz w:val="28"/>
          <w:szCs w:val="28"/>
        </w:rPr>
        <w:t xml:space="preserve"> </w:t>
      </w:r>
      <w:r w:rsidRPr="001753D2">
        <w:rPr>
          <w:bCs/>
          <w:color w:val="auto"/>
          <w:sz w:val="28"/>
          <w:szCs w:val="28"/>
        </w:rPr>
        <w:t xml:space="preserve">одно-двухэтажное кирпичное, с </w:t>
      </w:r>
      <w:r w:rsidRPr="001753D2">
        <w:rPr>
          <w:bCs/>
          <w:color w:val="auto"/>
          <w:sz w:val="28"/>
          <w:szCs w:val="28"/>
        </w:rPr>
        <w:t>подвалом, сложной</w:t>
      </w:r>
      <w:r w:rsidRPr="001753D2">
        <w:rPr>
          <w:bCs/>
          <w:color w:val="auto"/>
          <w:sz w:val="28"/>
          <w:szCs w:val="28"/>
        </w:rPr>
        <w:t xml:space="preserve"> </w:t>
      </w:r>
      <w:r w:rsidRPr="001753D2">
        <w:rPr>
          <w:bCs/>
          <w:color w:val="auto"/>
          <w:sz w:val="28"/>
          <w:szCs w:val="28"/>
        </w:rPr>
        <w:t>конфигурации в</w:t>
      </w:r>
      <w:r w:rsidRPr="001753D2">
        <w:rPr>
          <w:bCs/>
          <w:color w:val="auto"/>
          <w:sz w:val="28"/>
          <w:szCs w:val="28"/>
        </w:rPr>
        <w:t xml:space="preserve"> плане, вытянуто по направлению север-юг. Здание состоит из двух стыкованных в одной связи корпусов: основного </w:t>
      </w:r>
      <w:r>
        <w:rPr>
          <w:bCs/>
          <w:color w:val="auto"/>
          <w:sz w:val="28"/>
          <w:szCs w:val="28"/>
        </w:rPr>
        <w:t xml:space="preserve">                                 </w:t>
      </w:r>
      <w:r w:rsidRPr="001753D2">
        <w:rPr>
          <w:bCs/>
          <w:color w:val="auto"/>
          <w:sz w:val="28"/>
          <w:szCs w:val="28"/>
        </w:rPr>
        <w:t xml:space="preserve">одно-двухэтажного Н-образного в плане корпуса и северного одноэтажного прямоугольного в плане корпуса. Основной Н-образный </w:t>
      </w:r>
      <w:r>
        <w:rPr>
          <w:bCs/>
          <w:color w:val="auto"/>
          <w:sz w:val="28"/>
          <w:szCs w:val="28"/>
        </w:rPr>
        <w:t xml:space="preserve">                 </w:t>
      </w:r>
      <w:r w:rsidRPr="001753D2">
        <w:rPr>
          <w:bCs/>
          <w:color w:val="auto"/>
          <w:sz w:val="28"/>
          <w:szCs w:val="28"/>
        </w:rPr>
        <w:t xml:space="preserve">в плане корпус симметричен и состоит из двухэтажного центрального объёма, который фланкируют с севера и юга равновеликие одноэтажные объёмы, создающие боковые ризалиты и Н-образную конфигурацию </w:t>
      </w:r>
      <w:r w:rsidR="00946D6F">
        <w:rPr>
          <w:bCs/>
          <w:color w:val="auto"/>
          <w:sz w:val="28"/>
          <w:szCs w:val="28"/>
        </w:rPr>
        <w:t xml:space="preserve">                     </w:t>
      </w:r>
      <w:r w:rsidRPr="001753D2">
        <w:rPr>
          <w:bCs/>
          <w:color w:val="auto"/>
          <w:sz w:val="28"/>
          <w:szCs w:val="28"/>
        </w:rPr>
        <w:t xml:space="preserve">в плане.  Входы в основной объём расположены по центральной оси двухэтажного объёма здания с запада и востока и в одноэтажных объёмах </w:t>
      </w:r>
      <w:r w:rsidRPr="001753D2">
        <w:rPr>
          <w:bCs/>
          <w:color w:val="auto"/>
          <w:sz w:val="28"/>
          <w:szCs w:val="28"/>
        </w:rPr>
        <w:lastRenderedPageBreak/>
        <w:t xml:space="preserve">со стороны восточного фасада. Входы в северный корпус организованы </w:t>
      </w:r>
      <w:r w:rsidR="00946D6F">
        <w:rPr>
          <w:bCs/>
          <w:color w:val="auto"/>
          <w:sz w:val="28"/>
          <w:szCs w:val="28"/>
        </w:rPr>
        <w:t xml:space="preserve">             </w:t>
      </w:r>
      <w:r w:rsidRPr="001753D2">
        <w:rPr>
          <w:bCs/>
          <w:color w:val="auto"/>
          <w:sz w:val="28"/>
          <w:szCs w:val="28"/>
        </w:rPr>
        <w:t>с востока.</w:t>
      </w:r>
    </w:p>
    <w:p w14:paraId="6B74A41C" w14:textId="05F1D513" w:rsidR="0080632A" w:rsidRDefault="001753D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1753D2">
        <w:rPr>
          <w:bCs/>
          <w:color w:val="auto"/>
          <w:sz w:val="28"/>
          <w:szCs w:val="28"/>
        </w:rPr>
        <w:t xml:space="preserve">Под домом расположен подвал под цилиндрическими сводами. Два входа в помещение подвала организованы с западной стороны, </w:t>
      </w:r>
      <w:r w:rsidR="00946D6F">
        <w:rPr>
          <w:bCs/>
          <w:color w:val="auto"/>
          <w:sz w:val="28"/>
          <w:szCs w:val="28"/>
        </w:rPr>
        <w:t xml:space="preserve">                             </w:t>
      </w:r>
      <w:r w:rsidRPr="001753D2">
        <w:rPr>
          <w:bCs/>
          <w:color w:val="auto"/>
          <w:sz w:val="28"/>
          <w:szCs w:val="28"/>
        </w:rPr>
        <w:t>в остальные помещения подвала вход организован с севера из тамбура между основным и северным корпусами, где подвальный коридор является коммуникацией входа в обособленные подвальные камеры. В двух помещениях подвала с западной стороны</w:t>
      </w:r>
      <w:r w:rsidR="00946D6F">
        <w:rPr>
          <w:bCs/>
          <w:color w:val="auto"/>
          <w:sz w:val="28"/>
          <w:szCs w:val="28"/>
        </w:rPr>
        <w:t xml:space="preserve"> – </w:t>
      </w:r>
      <w:r w:rsidRPr="001753D2">
        <w:rPr>
          <w:bCs/>
          <w:color w:val="auto"/>
          <w:sz w:val="28"/>
          <w:szCs w:val="28"/>
        </w:rPr>
        <w:t xml:space="preserve">небольшие окна и ниши </w:t>
      </w:r>
      <w:r w:rsidR="00946D6F">
        <w:rPr>
          <w:bCs/>
          <w:color w:val="auto"/>
          <w:sz w:val="28"/>
          <w:szCs w:val="28"/>
        </w:rPr>
        <w:t xml:space="preserve">                     </w:t>
      </w:r>
      <w:r w:rsidRPr="001753D2">
        <w:rPr>
          <w:bCs/>
          <w:color w:val="auto"/>
          <w:sz w:val="28"/>
          <w:szCs w:val="28"/>
        </w:rPr>
        <w:t>в наружной стене объекта</w:t>
      </w:r>
      <w:r w:rsidR="00946D6F">
        <w:rPr>
          <w:bCs/>
          <w:color w:val="auto"/>
          <w:sz w:val="28"/>
          <w:szCs w:val="28"/>
        </w:rPr>
        <w:t xml:space="preserve"> культурного наследия</w:t>
      </w:r>
      <w:r w:rsidR="00FC0383" w:rsidRPr="00FC0383">
        <w:rPr>
          <w:bCs/>
          <w:color w:val="auto"/>
          <w:sz w:val="28"/>
          <w:szCs w:val="28"/>
        </w:rPr>
        <w:t>.</w:t>
      </w:r>
    </w:p>
    <w:p w14:paraId="63E4A454" w14:textId="77777777" w:rsidR="0080632A" w:rsidRDefault="00FC0383" w:rsidP="0080632A">
      <w:pPr>
        <w:ind w:firstLine="709"/>
        <w:jc w:val="both"/>
        <w:rPr>
          <w:bCs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Исторические материалы и конфигурация конструкций:</w:t>
      </w:r>
    </w:p>
    <w:p w14:paraId="6A400CA5" w14:textId="77777777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о</w:t>
      </w:r>
      <w:r w:rsidR="00FC0383" w:rsidRPr="00FC0383">
        <w:rPr>
          <w:bCs/>
          <w:color w:val="auto"/>
          <w:sz w:val="28"/>
          <w:szCs w:val="28"/>
        </w:rPr>
        <w:t>сновные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 xml:space="preserve">габариты: одно-двухэтажное кирпичное здание, </w:t>
      </w:r>
      <w:r>
        <w:rPr>
          <w:bCs/>
          <w:color w:val="auto"/>
          <w:sz w:val="28"/>
          <w:szCs w:val="28"/>
        </w:rPr>
        <w:t xml:space="preserve">                             </w:t>
      </w:r>
      <w:r w:rsidRPr="008A41E2">
        <w:rPr>
          <w:bCs/>
          <w:color w:val="auto"/>
          <w:sz w:val="28"/>
          <w:szCs w:val="28"/>
        </w:rPr>
        <w:t>с подвалом, находящимся под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основным корпусом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объекта</w:t>
      </w:r>
      <w:r>
        <w:rPr>
          <w:bCs/>
          <w:color w:val="auto"/>
          <w:sz w:val="28"/>
          <w:szCs w:val="28"/>
        </w:rPr>
        <w:t xml:space="preserve"> культурного наследия</w:t>
      </w:r>
      <w:r w:rsidRPr="008A41E2">
        <w:rPr>
          <w:bCs/>
          <w:color w:val="auto"/>
          <w:sz w:val="28"/>
          <w:szCs w:val="28"/>
        </w:rPr>
        <w:t>; здание сложной конфигурации в плане состоит из двух стыкованным в одной связи корпусов: основного одно-двухэтажного корпуса с сильно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выступающими боковыми ризалитами и северного одноэтажного корпуса прямоугольного в плане;</w:t>
      </w:r>
    </w:p>
    <w:p w14:paraId="0C42DA7A" w14:textId="77777777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>исторические высотные отметки здания на высоту одного-двух этажей;</w:t>
      </w:r>
    </w:p>
    <w:p w14:paraId="4BEF0E5C" w14:textId="77777777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 xml:space="preserve">стены: кирпичные с декором (характер материала отделки фасадов </w:t>
      </w:r>
      <w:r>
        <w:rPr>
          <w:bCs/>
          <w:color w:val="auto"/>
          <w:sz w:val="28"/>
          <w:szCs w:val="28"/>
        </w:rPr>
        <w:t xml:space="preserve">      </w:t>
      </w:r>
      <w:r w:rsidRPr="008A41E2">
        <w:rPr>
          <w:bCs/>
          <w:color w:val="auto"/>
          <w:sz w:val="28"/>
          <w:szCs w:val="28"/>
        </w:rPr>
        <w:t>и интерьеров (штукатурка, лепнина, окраска) уточняются в ходе проведения детального обследования при разработке научно-проектной документации и работ по сохранению объекта</w:t>
      </w:r>
      <w:r>
        <w:rPr>
          <w:bCs/>
          <w:color w:val="auto"/>
          <w:sz w:val="28"/>
          <w:szCs w:val="28"/>
        </w:rPr>
        <w:t xml:space="preserve"> культурного наследия</w:t>
      </w:r>
      <w:r w:rsidRPr="008A41E2">
        <w:rPr>
          <w:bCs/>
          <w:color w:val="auto"/>
          <w:sz w:val="28"/>
          <w:szCs w:val="28"/>
        </w:rPr>
        <w:t>);</w:t>
      </w:r>
    </w:p>
    <w:p w14:paraId="09489B9D" w14:textId="77777777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>характер и историческое расположение входов: с запада и востока здания;</w:t>
      </w:r>
    </w:p>
    <w:p w14:paraId="7FD1B8AD" w14:textId="77777777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>все проёмы прямоугольные с пологими лучковыми и полукруглыми перемычками (композиция и материал заполнения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(уточняются в ходе проведения детального обследования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при разработке научно-проектной документации и работ по сохранению объекта</w:t>
      </w:r>
      <w:r>
        <w:rPr>
          <w:bCs/>
          <w:color w:val="auto"/>
          <w:sz w:val="28"/>
          <w:szCs w:val="28"/>
        </w:rPr>
        <w:t xml:space="preserve"> культурного наследия</w:t>
      </w:r>
      <w:r w:rsidRPr="008A41E2">
        <w:rPr>
          <w:bCs/>
          <w:color w:val="auto"/>
          <w:sz w:val="28"/>
          <w:szCs w:val="28"/>
        </w:rPr>
        <w:t>);</w:t>
      </w:r>
    </w:p>
    <w:p w14:paraId="5D2AA866" w14:textId="3DDD2CA4" w:rsidR="0080632A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>помещения подвала накрыты цилиндрическими кирпичными сводами</w:t>
      </w:r>
      <w:r w:rsidR="0080632A">
        <w:rPr>
          <w:bCs/>
          <w:color w:val="auto"/>
          <w:sz w:val="28"/>
          <w:szCs w:val="28"/>
        </w:rPr>
        <w:t>.</w:t>
      </w:r>
    </w:p>
    <w:p w14:paraId="5B4FA7D2" w14:textId="77777777" w:rsidR="0080632A" w:rsidRDefault="0080632A" w:rsidP="0080632A">
      <w:pPr>
        <w:ind w:firstLine="709"/>
        <w:jc w:val="both"/>
        <w:rPr>
          <w:b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Композиция и архитектурно-художественное решение фасадов объекта в целом и отдельных их деталей:</w:t>
      </w:r>
    </w:p>
    <w:p w14:paraId="7B3CE6E1" w14:textId="6A722D23" w:rsidR="008A41E2" w:rsidRDefault="0080632A" w:rsidP="008A41E2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а</w:t>
      </w:r>
      <w:r w:rsidRPr="0080632A">
        <w:rPr>
          <w:bCs/>
          <w:color w:val="auto"/>
          <w:sz w:val="28"/>
          <w:szCs w:val="28"/>
        </w:rPr>
        <w:t xml:space="preserve">рхитектура здания </w:t>
      </w:r>
      <w:r w:rsidR="008A41E2" w:rsidRPr="008A41E2">
        <w:rPr>
          <w:bCs/>
          <w:color w:val="auto"/>
          <w:sz w:val="28"/>
          <w:szCs w:val="28"/>
        </w:rPr>
        <w:t xml:space="preserve">основана на симметрии и создана </w:t>
      </w:r>
      <w:r w:rsidR="008A41E2">
        <w:rPr>
          <w:bCs/>
          <w:color w:val="auto"/>
          <w:sz w:val="28"/>
          <w:szCs w:val="28"/>
        </w:rPr>
        <w:t xml:space="preserve">                                   </w:t>
      </w:r>
      <w:r w:rsidR="008A41E2" w:rsidRPr="008A41E2">
        <w:rPr>
          <w:bCs/>
          <w:color w:val="auto"/>
          <w:sz w:val="28"/>
          <w:szCs w:val="28"/>
        </w:rPr>
        <w:t xml:space="preserve">в классицистических стилизациях и формах периода историзма </w:t>
      </w:r>
      <w:r w:rsidR="008A41E2">
        <w:rPr>
          <w:bCs/>
          <w:color w:val="auto"/>
          <w:sz w:val="28"/>
          <w:szCs w:val="28"/>
        </w:rPr>
        <w:t xml:space="preserve">                   </w:t>
      </w:r>
      <w:r w:rsidR="008A41E2" w:rsidRPr="008A41E2">
        <w:rPr>
          <w:bCs/>
          <w:color w:val="auto"/>
          <w:sz w:val="28"/>
          <w:szCs w:val="28"/>
        </w:rPr>
        <w:t>середины ХIХ в.</w:t>
      </w:r>
    </w:p>
    <w:p w14:paraId="33589D9F" w14:textId="73192F15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>Отличительной чертой фасадов здания является декоративная насыщенность, выраженная в достаточном разнообразии композиционных классицистических элементов и форм. Фасады имеют симметричные композиции и подобный декор.</w:t>
      </w:r>
    </w:p>
    <w:p w14:paraId="080AE2F8" w14:textId="77777777" w:rsidR="008A41E2" w:rsidRDefault="008A41E2" w:rsidP="008A41E2">
      <w:pPr>
        <w:ind w:firstLine="709"/>
        <w:jc w:val="both"/>
        <w:rPr>
          <w:b/>
          <w:color w:val="auto"/>
          <w:sz w:val="28"/>
          <w:szCs w:val="28"/>
        </w:rPr>
      </w:pPr>
      <w:r w:rsidRPr="008A41E2">
        <w:rPr>
          <w:b/>
          <w:color w:val="auto"/>
          <w:sz w:val="28"/>
          <w:szCs w:val="28"/>
        </w:rPr>
        <w:t>Восточный фасад:</w:t>
      </w:r>
    </w:p>
    <w:p w14:paraId="4B2899E0" w14:textId="77777777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в</w:t>
      </w:r>
      <w:r w:rsidRPr="008A41E2">
        <w:rPr>
          <w:bCs/>
          <w:color w:val="auto"/>
          <w:sz w:val="28"/>
          <w:szCs w:val="28"/>
        </w:rPr>
        <w:t>осточный продольный фасад основного одно-двухэтажного корпуса симметричен и насыщен декором, на всю высоту здания.  Фасад имеет трёхчастную композицию за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счет развитых боковых ризалитов одноэтажной части и центрального двухэтажного объ</w:t>
      </w:r>
      <w:r>
        <w:rPr>
          <w:bCs/>
          <w:color w:val="auto"/>
          <w:sz w:val="28"/>
          <w:szCs w:val="28"/>
        </w:rPr>
        <w:t>ё</w:t>
      </w:r>
      <w:r w:rsidRPr="008A41E2">
        <w:rPr>
          <w:bCs/>
          <w:color w:val="auto"/>
          <w:sz w:val="28"/>
          <w:szCs w:val="28"/>
        </w:rPr>
        <w:t xml:space="preserve">ма. Все дверные </w:t>
      </w:r>
      <w:r>
        <w:rPr>
          <w:bCs/>
          <w:color w:val="auto"/>
          <w:sz w:val="28"/>
          <w:szCs w:val="28"/>
        </w:rPr>
        <w:t xml:space="preserve">               </w:t>
      </w:r>
      <w:r w:rsidRPr="008A41E2">
        <w:rPr>
          <w:bCs/>
          <w:color w:val="auto"/>
          <w:sz w:val="28"/>
          <w:szCs w:val="28"/>
        </w:rPr>
        <w:lastRenderedPageBreak/>
        <w:t>и оконные проёмы прямоугольные с пологими лучковыми перемычками.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Проёмы равномерно размещены по фасаду здания. Центральная двухэтажная часть</w:t>
      </w:r>
      <w:r>
        <w:rPr>
          <w:bCs/>
          <w:color w:val="auto"/>
          <w:sz w:val="28"/>
          <w:szCs w:val="28"/>
        </w:rPr>
        <w:t xml:space="preserve"> – </w:t>
      </w:r>
      <w:r w:rsidRPr="008A41E2">
        <w:rPr>
          <w:bCs/>
          <w:color w:val="auto"/>
          <w:sz w:val="28"/>
          <w:szCs w:val="28"/>
        </w:rPr>
        <w:t xml:space="preserve">в семь световых осей, боковые одноэтажные </w:t>
      </w:r>
      <w:r>
        <w:rPr>
          <w:bCs/>
          <w:color w:val="auto"/>
          <w:sz w:val="28"/>
          <w:szCs w:val="28"/>
        </w:rPr>
        <w:t xml:space="preserve">                     </w:t>
      </w:r>
      <w:r w:rsidRPr="008A41E2">
        <w:rPr>
          <w:bCs/>
          <w:color w:val="auto"/>
          <w:sz w:val="28"/>
          <w:szCs w:val="28"/>
        </w:rPr>
        <w:t>части</w:t>
      </w:r>
      <w:r>
        <w:rPr>
          <w:bCs/>
          <w:color w:val="auto"/>
          <w:sz w:val="28"/>
          <w:szCs w:val="28"/>
        </w:rPr>
        <w:t xml:space="preserve"> – </w:t>
      </w:r>
      <w:r w:rsidRPr="008A41E2">
        <w:rPr>
          <w:bCs/>
          <w:color w:val="auto"/>
          <w:sz w:val="28"/>
          <w:szCs w:val="28"/>
        </w:rPr>
        <w:t xml:space="preserve">в три световые оси. Дверные проёмы размещены в боковых ризалитах и по центральной оси здания. Проёмы в наличниках, завершённых прямыми сандриками. Вертикальную композицию создают равный ряд пилястр в межоконных плоскостях фасадов. Углы здания </w:t>
      </w:r>
      <w:proofErr w:type="spellStart"/>
      <w:r w:rsidRPr="008A41E2">
        <w:rPr>
          <w:bCs/>
          <w:color w:val="auto"/>
          <w:sz w:val="28"/>
          <w:szCs w:val="28"/>
        </w:rPr>
        <w:t>крепованы</w:t>
      </w:r>
      <w:proofErr w:type="spellEnd"/>
      <w:r w:rsidRPr="008A41E2">
        <w:rPr>
          <w:bCs/>
          <w:color w:val="auto"/>
          <w:sz w:val="28"/>
          <w:szCs w:val="28"/>
        </w:rPr>
        <w:t xml:space="preserve"> рустованными лопатками. Горизонтальную композицию создают цокольный, подоконный, межэтажный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 xml:space="preserve">и венчающий развитый карниз с фризом. Под подоконным карнизом размещены горизонтальные 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и квадратные филёнки. Над одноэтажными объёмами</w:t>
      </w:r>
      <w:r>
        <w:rPr>
          <w:bCs/>
          <w:color w:val="auto"/>
          <w:sz w:val="28"/>
          <w:szCs w:val="28"/>
        </w:rPr>
        <w:t xml:space="preserve"> – </w:t>
      </w:r>
      <w:r w:rsidRPr="008A41E2">
        <w:rPr>
          <w:bCs/>
          <w:color w:val="auto"/>
          <w:sz w:val="28"/>
          <w:szCs w:val="28"/>
        </w:rPr>
        <w:t>кирпичное парапетное ограждение с боковыми тумбами и крупными полукруглыми аттиками с круглыми проемами (уточняются в ходе проведения детального обследования при разработке научно</w:t>
      </w:r>
      <w:r>
        <w:rPr>
          <w:bCs/>
          <w:color w:val="auto"/>
          <w:sz w:val="28"/>
          <w:szCs w:val="28"/>
        </w:rPr>
        <w:t>-</w:t>
      </w:r>
      <w:r w:rsidRPr="008A41E2">
        <w:rPr>
          <w:bCs/>
          <w:color w:val="auto"/>
          <w:sz w:val="28"/>
          <w:szCs w:val="28"/>
        </w:rPr>
        <w:t xml:space="preserve">проектной документации и работ </w:t>
      </w:r>
      <w:r>
        <w:rPr>
          <w:bCs/>
          <w:color w:val="auto"/>
          <w:sz w:val="28"/>
          <w:szCs w:val="28"/>
        </w:rPr>
        <w:t xml:space="preserve">              </w:t>
      </w:r>
      <w:r w:rsidRPr="008A41E2">
        <w:rPr>
          <w:bCs/>
          <w:color w:val="auto"/>
          <w:sz w:val="28"/>
          <w:szCs w:val="28"/>
        </w:rPr>
        <w:t>по сохранению объекта</w:t>
      </w:r>
      <w:r>
        <w:rPr>
          <w:bCs/>
          <w:color w:val="auto"/>
          <w:sz w:val="28"/>
          <w:szCs w:val="28"/>
        </w:rPr>
        <w:t xml:space="preserve"> культурного наследия</w:t>
      </w:r>
      <w:r w:rsidRPr="008A41E2">
        <w:rPr>
          <w:bCs/>
          <w:color w:val="auto"/>
          <w:sz w:val="28"/>
          <w:szCs w:val="28"/>
        </w:rPr>
        <w:t>)</w:t>
      </w:r>
      <w:r>
        <w:rPr>
          <w:bCs/>
          <w:color w:val="auto"/>
          <w:sz w:val="28"/>
          <w:szCs w:val="28"/>
        </w:rPr>
        <w:t>.</w:t>
      </w:r>
    </w:p>
    <w:p w14:paraId="04FA4717" w14:textId="55D88302" w:rsidR="008A41E2" w:rsidRDefault="008A41E2" w:rsidP="008A41E2">
      <w:pPr>
        <w:ind w:firstLine="709"/>
        <w:jc w:val="both"/>
        <w:rPr>
          <w:bCs/>
          <w:color w:val="auto"/>
          <w:sz w:val="28"/>
          <w:szCs w:val="28"/>
        </w:rPr>
      </w:pPr>
      <w:r w:rsidRPr="008A41E2">
        <w:rPr>
          <w:bCs/>
          <w:color w:val="auto"/>
          <w:sz w:val="28"/>
          <w:szCs w:val="28"/>
        </w:rPr>
        <w:t>Восточный фасад северного одноэтажного корпуса рустован.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 xml:space="preserve">Углы здания </w:t>
      </w:r>
      <w:proofErr w:type="spellStart"/>
      <w:r w:rsidRPr="008A41E2">
        <w:rPr>
          <w:bCs/>
          <w:color w:val="auto"/>
          <w:sz w:val="28"/>
          <w:szCs w:val="28"/>
        </w:rPr>
        <w:t>крепованы</w:t>
      </w:r>
      <w:proofErr w:type="spellEnd"/>
      <w:r w:rsidRPr="008A41E2">
        <w:rPr>
          <w:bCs/>
          <w:color w:val="auto"/>
          <w:sz w:val="28"/>
          <w:szCs w:val="28"/>
        </w:rPr>
        <w:t xml:space="preserve"> рустованными лопатками. Дверные и оконные проёмы прямоугольные с пологими</w:t>
      </w:r>
      <w:r>
        <w:rPr>
          <w:bCs/>
          <w:color w:val="auto"/>
          <w:sz w:val="28"/>
          <w:szCs w:val="28"/>
        </w:rPr>
        <w:t xml:space="preserve"> </w:t>
      </w:r>
      <w:r w:rsidRPr="008A41E2">
        <w:rPr>
          <w:bCs/>
          <w:color w:val="auto"/>
          <w:sz w:val="28"/>
          <w:szCs w:val="28"/>
        </w:rPr>
        <w:t>лучковыми перемычками в наличниках. Проёмы равномерно размещены по фасаду здани</w:t>
      </w:r>
      <w:r>
        <w:rPr>
          <w:bCs/>
          <w:color w:val="auto"/>
          <w:sz w:val="28"/>
          <w:szCs w:val="28"/>
        </w:rPr>
        <w:t>я</w:t>
      </w:r>
      <w:r w:rsidRPr="008A41E2">
        <w:rPr>
          <w:bCs/>
          <w:color w:val="auto"/>
          <w:sz w:val="28"/>
          <w:szCs w:val="28"/>
        </w:rPr>
        <w:t>. Корпус завершён развитым венчающим карнизом с фризом.</w:t>
      </w:r>
    </w:p>
    <w:p w14:paraId="26C73F5B" w14:textId="77777777" w:rsidR="006B5433" w:rsidRDefault="006B5433" w:rsidP="006B5433">
      <w:pPr>
        <w:ind w:firstLine="709"/>
        <w:jc w:val="both"/>
        <w:rPr>
          <w:b/>
          <w:color w:val="auto"/>
          <w:sz w:val="28"/>
          <w:szCs w:val="28"/>
        </w:rPr>
      </w:pPr>
      <w:r w:rsidRPr="006B5433">
        <w:rPr>
          <w:b/>
          <w:color w:val="auto"/>
          <w:sz w:val="28"/>
          <w:szCs w:val="28"/>
        </w:rPr>
        <w:t>Западный фасад:</w:t>
      </w:r>
    </w:p>
    <w:p w14:paraId="3F154516" w14:textId="77777777" w:rsidR="006B5433" w:rsidRDefault="006B5433" w:rsidP="006B5433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з</w:t>
      </w:r>
      <w:r w:rsidRPr="006B5433">
        <w:rPr>
          <w:bCs/>
          <w:color w:val="auto"/>
          <w:sz w:val="28"/>
          <w:szCs w:val="28"/>
        </w:rPr>
        <w:t>ападный продольный фасад основного одно-двухэтажного корпуса симметричен и насыщен кирпичным декором, на всю высоту здания.  Фасад имеет трёхчастную композицию за счет боковых ризалитов одноэтажной части и центрального двухэтажного объёма. Оконные проёмы прямоугольные с пологими лучковыми перемычками. Проёмы дверной (по центральной оси здания) и оконные проёмы первого этажа центральной части</w:t>
      </w:r>
      <w:r>
        <w:rPr>
          <w:bCs/>
          <w:color w:val="auto"/>
          <w:sz w:val="28"/>
          <w:szCs w:val="28"/>
        </w:rPr>
        <w:t xml:space="preserve"> </w:t>
      </w:r>
      <w:r w:rsidRPr="006B5433">
        <w:rPr>
          <w:bCs/>
          <w:color w:val="auto"/>
          <w:sz w:val="28"/>
          <w:szCs w:val="28"/>
        </w:rPr>
        <w:t xml:space="preserve">здания с полукруглыми перемычками. Проёмы равномерно размещены по фасаду здания. Центральная двухэтажная </w:t>
      </w:r>
      <w:r>
        <w:rPr>
          <w:bCs/>
          <w:color w:val="auto"/>
          <w:sz w:val="28"/>
          <w:szCs w:val="28"/>
        </w:rPr>
        <w:t xml:space="preserve">              </w:t>
      </w:r>
      <w:r w:rsidRPr="006B5433">
        <w:rPr>
          <w:bCs/>
          <w:color w:val="auto"/>
          <w:sz w:val="28"/>
          <w:szCs w:val="28"/>
        </w:rPr>
        <w:t>часть</w:t>
      </w:r>
      <w:r>
        <w:rPr>
          <w:bCs/>
          <w:color w:val="auto"/>
          <w:sz w:val="28"/>
          <w:szCs w:val="28"/>
        </w:rPr>
        <w:t xml:space="preserve"> – </w:t>
      </w:r>
      <w:r w:rsidRPr="006B5433">
        <w:rPr>
          <w:bCs/>
          <w:color w:val="auto"/>
          <w:sz w:val="28"/>
          <w:szCs w:val="28"/>
        </w:rPr>
        <w:t>в семь световых осей, боковые одноэтажные части</w:t>
      </w:r>
      <w:r>
        <w:rPr>
          <w:bCs/>
          <w:color w:val="auto"/>
          <w:sz w:val="28"/>
          <w:szCs w:val="28"/>
        </w:rPr>
        <w:t xml:space="preserve"> – </w:t>
      </w:r>
      <w:r w:rsidRPr="006B5433">
        <w:rPr>
          <w:bCs/>
          <w:color w:val="auto"/>
          <w:sz w:val="28"/>
          <w:szCs w:val="28"/>
        </w:rPr>
        <w:t xml:space="preserve">в три световые оси. Проёмы в наличниках, завершённых прямыми сандриками. Вертикальную композицию создают равный ряд пилястр в межоконных плоскостях фасадов. Углы здания </w:t>
      </w:r>
      <w:proofErr w:type="spellStart"/>
      <w:r w:rsidRPr="006B5433">
        <w:rPr>
          <w:bCs/>
          <w:color w:val="auto"/>
          <w:sz w:val="28"/>
          <w:szCs w:val="28"/>
        </w:rPr>
        <w:t>крепованы</w:t>
      </w:r>
      <w:proofErr w:type="spellEnd"/>
      <w:r w:rsidRPr="006B5433">
        <w:rPr>
          <w:bCs/>
          <w:color w:val="auto"/>
          <w:sz w:val="28"/>
          <w:szCs w:val="28"/>
        </w:rPr>
        <w:t xml:space="preserve"> рустованными лопатками.</w:t>
      </w:r>
      <w:r>
        <w:rPr>
          <w:bCs/>
          <w:color w:val="auto"/>
          <w:sz w:val="28"/>
          <w:szCs w:val="28"/>
        </w:rPr>
        <w:t xml:space="preserve"> </w:t>
      </w:r>
      <w:r w:rsidRPr="006B5433">
        <w:rPr>
          <w:bCs/>
          <w:color w:val="auto"/>
          <w:sz w:val="28"/>
          <w:szCs w:val="28"/>
        </w:rPr>
        <w:t>Горизонтальную композицию создают цокольны</w:t>
      </w:r>
      <w:r>
        <w:rPr>
          <w:bCs/>
          <w:color w:val="auto"/>
          <w:sz w:val="28"/>
          <w:szCs w:val="28"/>
        </w:rPr>
        <w:t>й</w:t>
      </w:r>
      <w:r w:rsidRPr="006B5433">
        <w:rPr>
          <w:bCs/>
          <w:color w:val="auto"/>
          <w:sz w:val="28"/>
          <w:szCs w:val="28"/>
        </w:rPr>
        <w:t>, подоконный, межэтажный, и венчающий развитый карниз с фризом. Под подоконным карнизом размещены горизонтальные и квадратные филёнки.</w:t>
      </w:r>
    </w:p>
    <w:p w14:paraId="3B2FA1BC" w14:textId="77777777" w:rsidR="00AA6141" w:rsidRDefault="006B5433" w:rsidP="006B5433">
      <w:pPr>
        <w:ind w:firstLine="709"/>
        <w:jc w:val="both"/>
        <w:rPr>
          <w:bCs/>
          <w:color w:val="auto"/>
          <w:sz w:val="28"/>
          <w:szCs w:val="28"/>
        </w:rPr>
      </w:pPr>
      <w:r w:rsidRPr="006B5433">
        <w:rPr>
          <w:bCs/>
          <w:color w:val="auto"/>
          <w:sz w:val="28"/>
          <w:szCs w:val="28"/>
        </w:rPr>
        <w:t>Западный фасад северного одноэтажного корпуса рустован.</w:t>
      </w:r>
      <w:r>
        <w:rPr>
          <w:bCs/>
          <w:color w:val="auto"/>
          <w:sz w:val="28"/>
          <w:szCs w:val="28"/>
        </w:rPr>
        <w:t xml:space="preserve"> </w:t>
      </w:r>
      <w:r w:rsidRPr="006B5433">
        <w:rPr>
          <w:bCs/>
          <w:color w:val="auto"/>
          <w:sz w:val="28"/>
          <w:szCs w:val="28"/>
        </w:rPr>
        <w:t xml:space="preserve">Угол здания </w:t>
      </w:r>
      <w:proofErr w:type="spellStart"/>
      <w:r w:rsidRPr="006B5433">
        <w:rPr>
          <w:bCs/>
          <w:color w:val="auto"/>
          <w:sz w:val="28"/>
          <w:szCs w:val="28"/>
        </w:rPr>
        <w:t>крепован</w:t>
      </w:r>
      <w:proofErr w:type="spellEnd"/>
      <w:r w:rsidRPr="006B5433">
        <w:rPr>
          <w:bCs/>
          <w:color w:val="auto"/>
          <w:sz w:val="28"/>
          <w:szCs w:val="28"/>
        </w:rPr>
        <w:t xml:space="preserve"> рустованной лопаткой.  Оконные проёмы прямоугольные с пологими лучковыми перемычками в наличниках. Проёмы равномерно размещены по фасаду здания. Корпус завершен развитым венчающим карнизом с фризом.</w:t>
      </w:r>
    </w:p>
    <w:p w14:paraId="21965E04" w14:textId="77777777" w:rsidR="00AA6141" w:rsidRDefault="00AA6141" w:rsidP="00AA6141">
      <w:pPr>
        <w:ind w:firstLine="709"/>
        <w:jc w:val="both"/>
        <w:rPr>
          <w:b/>
          <w:color w:val="auto"/>
          <w:sz w:val="28"/>
          <w:szCs w:val="28"/>
        </w:rPr>
      </w:pPr>
      <w:r w:rsidRPr="00AA6141">
        <w:rPr>
          <w:b/>
          <w:color w:val="auto"/>
          <w:sz w:val="28"/>
          <w:szCs w:val="28"/>
        </w:rPr>
        <w:t>Южный фасад:</w:t>
      </w:r>
    </w:p>
    <w:p w14:paraId="06297A95" w14:textId="5BC43865" w:rsidR="0080632A" w:rsidRPr="00B3156A" w:rsidRDefault="00AA6141" w:rsidP="00B3156A">
      <w:pPr>
        <w:ind w:firstLine="709"/>
        <w:jc w:val="both"/>
        <w:rPr>
          <w:b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ю</w:t>
      </w:r>
      <w:r w:rsidRPr="00AA6141">
        <w:rPr>
          <w:bCs/>
          <w:color w:val="auto"/>
          <w:sz w:val="28"/>
          <w:szCs w:val="28"/>
        </w:rPr>
        <w:t xml:space="preserve">жный фасад симметричен и насыщен декором. Углы здания </w:t>
      </w:r>
      <w:proofErr w:type="spellStart"/>
      <w:r w:rsidRPr="00AA6141">
        <w:rPr>
          <w:bCs/>
          <w:color w:val="auto"/>
          <w:sz w:val="28"/>
          <w:szCs w:val="28"/>
        </w:rPr>
        <w:t>крепованы</w:t>
      </w:r>
      <w:proofErr w:type="spellEnd"/>
      <w:r w:rsidRPr="00AA6141">
        <w:rPr>
          <w:bCs/>
          <w:color w:val="auto"/>
          <w:sz w:val="28"/>
          <w:szCs w:val="28"/>
        </w:rPr>
        <w:t xml:space="preserve"> рустованными лопатками. Фасад в восемь световых осей. </w:t>
      </w:r>
      <w:r w:rsidRPr="00AA6141">
        <w:rPr>
          <w:bCs/>
          <w:color w:val="auto"/>
          <w:sz w:val="28"/>
          <w:szCs w:val="28"/>
        </w:rPr>
        <w:lastRenderedPageBreak/>
        <w:t xml:space="preserve">Проёмы равномерно размещены по фасаду здания. Оконные проёмы </w:t>
      </w:r>
      <w:r>
        <w:rPr>
          <w:bCs/>
          <w:color w:val="auto"/>
          <w:sz w:val="28"/>
          <w:szCs w:val="28"/>
        </w:rPr>
        <w:t xml:space="preserve">                 </w:t>
      </w:r>
      <w:r w:rsidRPr="00AA6141">
        <w:rPr>
          <w:bCs/>
          <w:color w:val="auto"/>
          <w:sz w:val="28"/>
          <w:szCs w:val="28"/>
        </w:rPr>
        <w:t>в наличниках, завершённых прямыми сандриками. Под подоконным карнизом размещены горизонтальные и квадратные филёнки. Вертикальную композицию создают равный ряд пилястр в межоконных плоскостях фасада. Углы здания</w:t>
      </w:r>
      <w:r>
        <w:rPr>
          <w:bCs/>
          <w:color w:val="auto"/>
          <w:sz w:val="28"/>
          <w:szCs w:val="28"/>
        </w:rPr>
        <w:t xml:space="preserve"> </w:t>
      </w:r>
      <w:proofErr w:type="spellStart"/>
      <w:r w:rsidRPr="00AA6141">
        <w:rPr>
          <w:bCs/>
          <w:color w:val="auto"/>
          <w:sz w:val="28"/>
          <w:szCs w:val="28"/>
        </w:rPr>
        <w:t>крепованы</w:t>
      </w:r>
      <w:proofErr w:type="spellEnd"/>
      <w:r w:rsidRPr="00AA6141">
        <w:rPr>
          <w:bCs/>
          <w:color w:val="auto"/>
          <w:sz w:val="28"/>
          <w:szCs w:val="28"/>
        </w:rPr>
        <w:t xml:space="preserve"> рустованными лопатками. Горизонтальную композицию создают цокольный, подоконный </w:t>
      </w:r>
      <w:r>
        <w:rPr>
          <w:bCs/>
          <w:color w:val="auto"/>
          <w:sz w:val="28"/>
          <w:szCs w:val="28"/>
        </w:rPr>
        <w:t xml:space="preserve">                              </w:t>
      </w:r>
      <w:r w:rsidRPr="00AA6141">
        <w:rPr>
          <w:bCs/>
          <w:color w:val="auto"/>
          <w:sz w:val="28"/>
          <w:szCs w:val="28"/>
        </w:rPr>
        <w:t>и венчающий развитый карниз с фризом</w:t>
      </w:r>
      <w:r w:rsidR="0080632A" w:rsidRPr="0080632A">
        <w:rPr>
          <w:bCs/>
          <w:color w:val="auto"/>
          <w:sz w:val="28"/>
          <w:szCs w:val="28"/>
        </w:rPr>
        <w:t>.</w:t>
      </w:r>
    </w:p>
    <w:p w14:paraId="1DC26C23" w14:textId="77777777" w:rsidR="0080632A" w:rsidRDefault="0080632A" w:rsidP="0080632A">
      <w:pPr>
        <w:ind w:firstLine="709"/>
        <w:jc w:val="both"/>
        <w:rPr>
          <w:b/>
          <w:color w:val="auto"/>
          <w:sz w:val="28"/>
          <w:szCs w:val="28"/>
        </w:rPr>
      </w:pPr>
      <w:r w:rsidRPr="0080632A">
        <w:rPr>
          <w:b/>
          <w:color w:val="auto"/>
          <w:sz w:val="28"/>
          <w:szCs w:val="28"/>
        </w:rPr>
        <w:t>Северный фасад</w:t>
      </w:r>
      <w:r>
        <w:rPr>
          <w:b/>
          <w:color w:val="auto"/>
          <w:sz w:val="28"/>
          <w:szCs w:val="28"/>
        </w:rPr>
        <w:t>:</w:t>
      </w:r>
    </w:p>
    <w:p w14:paraId="43FD8C59" w14:textId="77777777" w:rsidR="00B3156A" w:rsidRDefault="0080632A" w:rsidP="00B3156A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с</w:t>
      </w:r>
      <w:r w:rsidRPr="0080632A">
        <w:rPr>
          <w:bCs/>
          <w:color w:val="auto"/>
          <w:sz w:val="28"/>
          <w:szCs w:val="28"/>
        </w:rPr>
        <w:t xml:space="preserve">еверный </w:t>
      </w:r>
      <w:r w:rsidR="00B3156A" w:rsidRPr="00B3156A">
        <w:rPr>
          <w:bCs/>
          <w:color w:val="auto"/>
          <w:sz w:val="28"/>
          <w:szCs w:val="28"/>
        </w:rPr>
        <w:t xml:space="preserve">фасад основного объема симметричен и насыщен декором. Угол здания </w:t>
      </w:r>
      <w:proofErr w:type="spellStart"/>
      <w:r w:rsidR="00B3156A" w:rsidRPr="00B3156A">
        <w:rPr>
          <w:bCs/>
          <w:color w:val="auto"/>
          <w:sz w:val="28"/>
          <w:szCs w:val="28"/>
        </w:rPr>
        <w:t>крепован</w:t>
      </w:r>
      <w:proofErr w:type="spellEnd"/>
      <w:r w:rsidR="00B3156A" w:rsidRPr="00B3156A">
        <w:rPr>
          <w:bCs/>
          <w:color w:val="auto"/>
          <w:sz w:val="28"/>
          <w:szCs w:val="28"/>
        </w:rPr>
        <w:t xml:space="preserve"> рустованной лопаткой. Оконные проёмы </w:t>
      </w:r>
      <w:r w:rsidR="00B3156A">
        <w:rPr>
          <w:bCs/>
          <w:color w:val="auto"/>
          <w:sz w:val="28"/>
          <w:szCs w:val="28"/>
        </w:rPr>
        <w:t xml:space="preserve">                           </w:t>
      </w:r>
      <w:r w:rsidR="00B3156A" w:rsidRPr="00B3156A">
        <w:rPr>
          <w:bCs/>
          <w:color w:val="auto"/>
          <w:sz w:val="28"/>
          <w:szCs w:val="28"/>
        </w:rPr>
        <w:t xml:space="preserve">в наличниках, завершённых прямыми сандриками. Горизонтальную композицию создают подоконный и венчающий развитый карниз </w:t>
      </w:r>
      <w:r w:rsidR="00B3156A">
        <w:rPr>
          <w:bCs/>
          <w:color w:val="auto"/>
          <w:sz w:val="28"/>
          <w:szCs w:val="28"/>
        </w:rPr>
        <w:t xml:space="preserve">                         </w:t>
      </w:r>
      <w:r w:rsidR="00B3156A" w:rsidRPr="00B3156A">
        <w:rPr>
          <w:bCs/>
          <w:color w:val="auto"/>
          <w:sz w:val="28"/>
          <w:szCs w:val="28"/>
        </w:rPr>
        <w:t>с фризом.</w:t>
      </w:r>
    </w:p>
    <w:p w14:paraId="682AE1FF" w14:textId="77777777" w:rsidR="00B3156A" w:rsidRDefault="00B3156A" w:rsidP="00B3156A">
      <w:pPr>
        <w:ind w:firstLine="709"/>
        <w:jc w:val="both"/>
        <w:rPr>
          <w:bCs/>
          <w:color w:val="auto"/>
          <w:sz w:val="28"/>
          <w:szCs w:val="28"/>
        </w:rPr>
      </w:pPr>
      <w:r w:rsidRPr="00B3156A">
        <w:rPr>
          <w:bCs/>
          <w:color w:val="auto"/>
          <w:sz w:val="28"/>
          <w:szCs w:val="28"/>
        </w:rPr>
        <w:t xml:space="preserve">Северный фасад северного одноэтажного корпуса рустован. Углы здания </w:t>
      </w:r>
      <w:proofErr w:type="spellStart"/>
      <w:r w:rsidRPr="00B3156A">
        <w:rPr>
          <w:bCs/>
          <w:color w:val="auto"/>
          <w:sz w:val="28"/>
          <w:szCs w:val="28"/>
        </w:rPr>
        <w:t>крепованы</w:t>
      </w:r>
      <w:proofErr w:type="spellEnd"/>
      <w:r w:rsidRPr="00B3156A">
        <w:rPr>
          <w:bCs/>
          <w:color w:val="auto"/>
          <w:sz w:val="28"/>
          <w:szCs w:val="28"/>
        </w:rPr>
        <w:t xml:space="preserve"> рустованными лопатками.</w:t>
      </w:r>
      <w:r>
        <w:rPr>
          <w:bCs/>
          <w:color w:val="auto"/>
          <w:sz w:val="28"/>
          <w:szCs w:val="28"/>
        </w:rPr>
        <w:t xml:space="preserve"> </w:t>
      </w:r>
      <w:r w:rsidRPr="00B3156A">
        <w:rPr>
          <w:bCs/>
          <w:color w:val="auto"/>
          <w:sz w:val="28"/>
          <w:szCs w:val="28"/>
        </w:rPr>
        <w:t>Оконные проёмы прямоугольные с пологими лучковыми</w:t>
      </w:r>
      <w:r>
        <w:rPr>
          <w:bCs/>
          <w:color w:val="auto"/>
          <w:sz w:val="28"/>
          <w:szCs w:val="28"/>
        </w:rPr>
        <w:t xml:space="preserve"> </w:t>
      </w:r>
      <w:r w:rsidRPr="00B3156A">
        <w:rPr>
          <w:bCs/>
          <w:color w:val="auto"/>
          <w:sz w:val="28"/>
          <w:szCs w:val="28"/>
        </w:rPr>
        <w:t>перемычками в наличниках. Горизонтальную композицию создают подоконный и венчающий развитый карниз с фризом</w:t>
      </w:r>
      <w:r w:rsidR="007B5A07" w:rsidRPr="007B5A07">
        <w:rPr>
          <w:bCs/>
          <w:color w:val="auto"/>
          <w:sz w:val="28"/>
          <w:szCs w:val="28"/>
        </w:rPr>
        <w:t>.</w:t>
      </w:r>
    </w:p>
    <w:p w14:paraId="71C76C32" w14:textId="4CDA2784" w:rsidR="007B5A07" w:rsidRPr="00B3156A" w:rsidRDefault="007B5A07" w:rsidP="00B3156A">
      <w:pPr>
        <w:ind w:firstLine="709"/>
        <w:jc w:val="both"/>
        <w:rPr>
          <w:bCs/>
          <w:color w:val="auto"/>
          <w:sz w:val="28"/>
          <w:szCs w:val="28"/>
        </w:rPr>
      </w:pPr>
      <w:r w:rsidRPr="007B5A07">
        <w:rPr>
          <w:b/>
          <w:color w:val="auto"/>
          <w:sz w:val="28"/>
          <w:szCs w:val="28"/>
        </w:rPr>
        <w:t>Интерьеры подвала</w:t>
      </w:r>
      <w:r>
        <w:rPr>
          <w:b/>
          <w:color w:val="auto"/>
          <w:sz w:val="28"/>
          <w:szCs w:val="28"/>
        </w:rPr>
        <w:t>:</w:t>
      </w:r>
    </w:p>
    <w:p w14:paraId="3856D830" w14:textId="2D0F8C7D" w:rsidR="0080632A" w:rsidRDefault="007B5A07" w:rsidP="00B3156A">
      <w:pPr>
        <w:ind w:firstLine="709"/>
        <w:jc w:val="both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>п</w:t>
      </w:r>
      <w:r w:rsidRPr="007B5A07">
        <w:rPr>
          <w:bCs/>
          <w:color w:val="auto"/>
          <w:sz w:val="28"/>
          <w:szCs w:val="28"/>
        </w:rPr>
        <w:t xml:space="preserve">одвал </w:t>
      </w:r>
      <w:r w:rsidR="00B3156A" w:rsidRPr="00B3156A">
        <w:rPr>
          <w:bCs/>
          <w:color w:val="auto"/>
          <w:sz w:val="28"/>
          <w:szCs w:val="28"/>
        </w:rPr>
        <w:t>расположен под основным корпусом здания. Помещения подвала накрыты цилиндрическими сводами. В западной стене подвала размещены ниши и окна</w:t>
      </w:r>
      <w:r w:rsidRPr="007B5A07">
        <w:rPr>
          <w:bCs/>
          <w:color w:val="auto"/>
          <w:sz w:val="28"/>
          <w:szCs w:val="28"/>
        </w:rPr>
        <w:t>.</w:t>
      </w:r>
    </w:p>
    <w:p w14:paraId="7CFF16F8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51DFA8AA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7EAEF6A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8D8BBC4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43F8C37E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2D3CD3A6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B44B61A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2DA0BF9C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57E52A5B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F28810E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8407EA2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FD9D9F3" w14:textId="77777777" w:rsidR="007B5A07" w:rsidRDefault="007B5A07" w:rsidP="003E738B">
      <w:pPr>
        <w:jc w:val="both"/>
        <w:rPr>
          <w:bCs/>
          <w:color w:val="auto"/>
          <w:sz w:val="28"/>
          <w:szCs w:val="28"/>
        </w:rPr>
      </w:pPr>
    </w:p>
    <w:p w14:paraId="443F8DE1" w14:textId="77777777" w:rsidR="003E738B" w:rsidRDefault="003E738B" w:rsidP="003E738B">
      <w:pPr>
        <w:jc w:val="both"/>
        <w:rPr>
          <w:bCs/>
          <w:color w:val="auto"/>
          <w:sz w:val="28"/>
          <w:szCs w:val="28"/>
        </w:rPr>
      </w:pPr>
    </w:p>
    <w:p w14:paraId="1A332EB0" w14:textId="77777777" w:rsidR="003E738B" w:rsidRDefault="003E738B" w:rsidP="003E738B">
      <w:pPr>
        <w:jc w:val="both"/>
        <w:rPr>
          <w:bCs/>
          <w:color w:val="auto"/>
          <w:sz w:val="28"/>
          <w:szCs w:val="28"/>
        </w:rPr>
      </w:pPr>
    </w:p>
    <w:p w14:paraId="74A43DE4" w14:textId="77777777" w:rsidR="003E738B" w:rsidRDefault="003E738B" w:rsidP="003E738B">
      <w:pPr>
        <w:jc w:val="both"/>
        <w:rPr>
          <w:bCs/>
          <w:color w:val="auto"/>
          <w:sz w:val="28"/>
          <w:szCs w:val="28"/>
        </w:rPr>
      </w:pPr>
    </w:p>
    <w:p w14:paraId="0419CD17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0F64E90F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7149664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1E92AD47" w14:textId="77777777" w:rsidR="007B5A07" w:rsidRDefault="007B5A07" w:rsidP="00A2313E">
      <w:pPr>
        <w:jc w:val="both"/>
        <w:rPr>
          <w:bCs/>
          <w:color w:val="auto"/>
          <w:sz w:val="28"/>
          <w:szCs w:val="28"/>
        </w:rPr>
      </w:pPr>
    </w:p>
    <w:p w14:paraId="68A28AB7" w14:textId="77777777" w:rsidR="00A2313E" w:rsidRDefault="00A2313E" w:rsidP="00A2313E">
      <w:pPr>
        <w:jc w:val="both"/>
        <w:rPr>
          <w:bCs/>
          <w:color w:val="auto"/>
          <w:sz w:val="28"/>
          <w:szCs w:val="28"/>
        </w:rPr>
      </w:pPr>
    </w:p>
    <w:p w14:paraId="4AE53021" w14:textId="77777777" w:rsidR="007B5A07" w:rsidRDefault="007B5A07" w:rsidP="007B5A07">
      <w:pPr>
        <w:ind w:firstLine="709"/>
        <w:jc w:val="both"/>
        <w:rPr>
          <w:bCs/>
          <w:color w:val="auto"/>
          <w:sz w:val="28"/>
          <w:szCs w:val="28"/>
        </w:rPr>
      </w:pPr>
    </w:p>
    <w:p w14:paraId="68A3749D" w14:textId="77777777" w:rsidR="007B5A07" w:rsidRPr="007B5A07" w:rsidRDefault="007B5A07" w:rsidP="007B5A07">
      <w:pPr>
        <w:ind w:firstLine="709"/>
        <w:jc w:val="both"/>
        <w:rPr>
          <w:b/>
          <w:color w:val="auto"/>
          <w:sz w:val="28"/>
          <w:szCs w:val="28"/>
        </w:rPr>
      </w:pPr>
    </w:p>
    <w:p w14:paraId="1E9C62E6" w14:textId="77777777" w:rsidR="0035290D" w:rsidRDefault="0035290D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lastRenderedPageBreak/>
        <w:t>Графическая часть</w:t>
      </w:r>
    </w:p>
    <w:p w14:paraId="560D2FA2" w14:textId="45531012" w:rsidR="005F4C02" w:rsidRDefault="005F4C02" w:rsidP="005F4C02">
      <w:pPr>
        <w:jc w:val="center"/>
        <w:rPr>
          <w:b/>
          <w:bCs/>
          <w:color w:val="auto"/>
          <w:sz w:val="28"/>
          <w:szCs w:val="28"/>
        </w:rPr>
      </w:pPr>
      <w:r w:rsidRPr="005F4C02">
        <w:rPr>
          <w:b/>
          <w:bCs/>
          <w:color w:val="auto"/>
          <w:sz w:val="28"/>
          <w:szCs w:val="28"/>
        </w:rPr>
        <w:t>Ситуационные планы. Местоположение</w:t>
      </w:r>
    </w:p>
    <w:p w14:paraId="4CB8476E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2129B626" w14:textId="12187BB9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504F33CF" wp14:editId="3BFC18DE">
            <wp:extent cx="5760085" cy="4250690"/>
            <wp:effectExtent l="0" t="0" r="0" b="0"/>
            <wp:docPr id="19209265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2654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25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C7FE7" w14:textId="0432E75F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2FE2E5B4" wp14:editId="2E92FB17">
            <wp:extent cx="5550535" cy="3576549"/>
            <wp:effectExtent l="0" t="0" r="0" b="0"/>
            <wp:docPr id="14929760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9760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8239" cy="3581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51CFE7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61F8BEFA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4A66FA7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0975491" w14:textId="31278668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45C2004" wp14:editId="0D771414">
            <wp:extent cx="5760085" cy="6416040"/>
            <wp:effectExtent l="0" t="0" r="0" b="0"/>
            <wp:docPr id="14237185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71851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6416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6F1580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C7A793C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22A10B2B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516391C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09F0A99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7EDA79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040F305A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0B83FBA3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39DD3047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6D839BE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680E0A7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036B5E2D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6939B0E2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30C9200" w14:textId="3B461098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9F775DB" wp14:editId="5A6401D9">
            <wp:extent cx="5760085" cy="7249795"/>
            <wp:effectExtent l="0" t="0" r="0" b="0"/>
            <wp:docPr id="24320926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20926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BD25CA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62BF1A4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6D6E7119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2F68ECC1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6BA19434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3F71426F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01DD8F2A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E87BCBE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22AC30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2BA091F1" w14:textId="4D4E2D09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B228896" wp14:editId="0215BA33">
            <wp:extent cx="5760085" cy="7278370"/>
            <wp:effectExtent l="0" t="0" r="0" b="0"/>
            <wp:docPr id="2736277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62777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27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321F6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339497D6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021A2CB1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85EBFAB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3FD71119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C8FC7A5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7D36EDED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5F27479E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44A4172" w14:textId="77777777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</w:p>
    <w:p w14:paraId="1E8229F2" w14:textId="2C9BA580" w:rsidR="003E738B" w:rsidRDefault="003E738B" w:rsidP="005F4C02">
      <w:pPr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A28DD77" wp14:editId="74627FF7">
            <wp:extent cx="5760085" cy="5828665"/>
            <wp:effectExtent l="0" t="0" r="0" b="0"/>
            <wp:docPr id="119831804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31804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582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7CB31" w14:textId="77777777" w:rsidR="005F4C02" w:rsidRDefault="005F4C02" w:rsidP="005F4C02">
      <w:pPr>
        <w:jc w:val="center"/>
        <w:rPr>
          <w:b/>
          <w:bCs/>
          <w:color w:val="auto"/>
          <w:sz w:val="28"/>
          <w:szCs w:val="28"/>
        </w:rPr>
      </w:pPr>
    </w:p>
    <w:p w14:paraId="6F7FA2E3" w14:textId="5BE73A07" w:rsidR="005F4C02" w:rsidRDefault="005F4C02" w:rsidP="005F4C02">
      <w:pPr>
        <w:jc w:val="center"/>
        <w:rPr>
          <w:bCs/>
          <w:color w:val="auto"/>
          <w:sz w:val="28"/>
          <w:szCs w:val="28"/>
        </w:rPr>
      </w:pPr>
    </w:p>
    <w:p w14:paraId="2A338864" w14:textId="50AA1574" w:rsidR="005F4C02" w:rsidRDefault="005F4C02" w:rsidP="00260B61">
      <w:pPr>
        <w:jc w:val="center"/>
        <w:rPr>
          <w:bCs/>
          <w:color w:val="auto"/>
          <w:sz w:val="28"/>
          <w:szCs w:val="28"/>
        </w:rPr>
      </w:pPr>
    </w:p>
    <w:p w14:paraId="5A8478E0" w14:textId="2805E719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69F91501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267D58E7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6D4CA6FF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57010F71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28539A1E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46D72024" w14:textId="057F6966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2E2C5B68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117F90BD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6C99F443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53EA8B51" w14:textId="77777777" w:rsidR="00F93127" w:rsidRDefault="00F93127" w:rsidP="00260B61">
      <w:pPr>
        <w:jc w:val="center"/>
        <w:rPr>
          <w:bCs/>
          <w:color w:val="auto"/>
          <w:sz w:val="28"/>
          <w:szCs w:val="28"/>
        </w:rPr>
      </w:pPr>
    </w:p>
    <w:p w14:paraId="0F741F3F" w14:textId="03FB3431" w:rsidR="00F93127" w:rsidRDefault="00F93127" w:rsidP="003E738B">
      <w:pPr>
        <w:rPr>
          <w:bCs/>
          <w:color w:val="auto"/>
          <w:sz w:val="28"/>
          <w:szCs w:val="28"/>
        </w:rPr>
      </w:pPr>
    </w:p>
    <w:p w14:paraId="4ED0D1BF" w14:textId="2C931A88" w:rsidR="001066B5" w:rsidRPr="000757C5" w:rsidRDefault="001066B5" w:rsidP="00B145E3">
      <w:pPr>
        <w:spacing w:after="160" w:line="259" w:lineRule="auto"/>
        <w:rPr>
          <w:sz w:val="28"/>
          <w:szCs w:val="28"/>
        </w:rPr>
      </w:pPr>
    </w:p>
    <w:sectPr w:rsidR="001066B5" w:rsidRPr="000757C5" w:rsidSect="00F86BCA">
      <w:footerReference w:type="defaul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DB87B" w14:textId="77777777" w:rsidR="006527B0" w:rsidRDefault="006527B0" w:rsidP="006E2922">
      <w:r>
        <w:separator/>
      </w:r>
    </w:p>
  </w:endnote>
  <w:endnote w:type="continuationSeparator" w:id="0">
    <w:p w14:paraId="27E6888B" w14:textId="77777777" w:rsidR="006527B0" w:rsidRDefault="006527B0" w:rsidP="006E2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3407" w14:textId="77777777" w:rsidR="005E3EA1" w:rsidRDefault="005E3EA1">
    <w:pPr>
      <w:pStyle w:val="aa"/>
    </w:pPr>
  </w:p>
  <w:p w14:paraId="59048B78" w14:textId="77777777" w:rsidR="005E3EA1" w:rsidRDefault="005E3E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60E55" w14:textId="77777777" w:rsidR="006527B0" w:rsidRDefault="006527B0" w:rsidP="006E2922">
      <w:r>
        <w:separator/>
      </w:r>
    </w:p>
  </w:footnote>
  <w:footnote w:type="continuationSeparator" w:id="0">
    <w:p w14:paraId="249293CA" w14:textId="77777777" w:rsidR="006527B0" w:rsidRDefault="006527B0" w:rsidP="006E29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C586E"/>
    <w:multiLevelType w:val="hybridMultilevel"/>
    <w:tmpl w:val="51D01842"/>
    <w:lvl w:ilvl="0" w:tplc="D82A3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8123C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76247699">
    <w:abstractNumId w:val="0"/>
  </w:num>
  <w:num w:numId="2" w16cid:durableId="1141848088">
    <w:abstractNumId w:val="1"/>
  </w:num>
  <w:num w:numId="3" w16cid:durableId="561254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313E"/>
    <w:rsid w:val="00000B04"/>
    <w:rsid w:val="00005C37"/>
    <w:rsid w:val="00011C09"/>
    <w:rsid w:val="00013EA9"/>
    <w:rsid w:val="00013FA2"/>
    <w:rsid w:val="000235E4"/>
    <w:rsid w:val="000269A0"/>
    <w:rsid w:val="0003271E"/>
    <w:rsid w:val="00033A97"/>
    <w:rsid w:val="00036B10"/>
    <w:rsid w:val="000379CA"/>
    <w:rsid w:val="00037A2F"/>
    <w:rsid w:val="00044142"/>
    <w:rsid w:val="00047FAB"/>
    <w:rsid w:val="00050571"/>
    <w:rsid w:val="00052562"/>
    <w:rsid w:val="00061A24"/>
    <w:rsid w:val="00063D0C"/>
    <w:rsid w:val="00066CC6"/>
    <w:rsid w:val="0007287B"/>
    <w:rsid w:val="000733FF"/>
    <w:rsid w:val="000757C5"/>
    <w:rsid w:val="00084258"/>
    <w:rsid w:val="000869A6"/>
    <w:rsid w:val="000A1895"/>
    <w:rsid w:val="000C2959"/>
    <w:rsid w:val="000C321A"/>
    <w:rsid w:val="000D1420"/>
    <w:rsid w:val="000D323B"/>
    <w:rsid w:val="000E0549"/>
    <w:rsid w:val="000E430E"/>
    <w:rsid w:val="000F0727"/>
    <w:rsid w:val="000F2B22"/>
    <w:rsid w:val="000F3969"/>
    <w:rsid w:val="001063B2"/>
    <w:rsid w:val="001066B5"/>
    <w:rsid w:val="00125BBE"/>
    <w:rsid w:val="001409B0"/>
    <w:rsid w:val="00142D06"/>
    <w:rsid w:val="0014382F"/>
    <w:rsid w:val="00147E8B"/>
    <w:rsid w:val="00151BA2"/>
    <w:rsid w:val="001536EE"/>
    <w:rsid w:val="00160B02"/>
    <w:rsid w:val="00166353"/>
    <w:rsid w:val="001753D2"/>
    <w:rsid w:val="00176F64"/>
    <w:rsid w:val="00176FB1"/>
    <w:rsid w:val="0017771F"/>
    <w:rsid w:val="00182D5A"/>
    <w:rsid w:val="001867BB"/>
    <w:rsid w:val="00192810"/>
    <w:rsid w:val="001935B4"/>
    <w:rsid w:val="00194CE9"/>
    <w:rsid w:val="00195C05"/>
    <w:rsid w:val="00197B52"/>
    <w:rsid w:val="00197F14"/>
    <w:rsid w:val="001A7793"/>
    <w:rsid w:val="001C015E"/>
    <w:rsid w:val="001C04F7"/>
    <w:rsid w:val="001C2D03"/>
    <w:rsid w:val="001C3B52"/>
    <w:rsid w:val="001C5475"/>
    <w:rsid w:val="001D1618"/>
    <w:rsid w:val="001D180F"/>
    <w:rsid w:val="001D1917"/>
    <w:rsid w:val="001D7136"/>
    <w:rsid w:val="001F33C5"/>
    <w:rsid w:val="001F3ABF"/>
    <w:rsid w:val="001F586B"/>
    <w:rsid w:val="001F666C"/>
    <w:rsid w:val="001F7D30"/>
    <w:rsid w:val="0021596E"/>
    <w:rsid w:val="002225B8"/>
    <w:rsid w:val="0022561D"/>
    <w:rsid w:val="00230AEC"/>
    <w:rsid w:val="00244B6B"/>
    <w:rsid w:val="00246E80"/>
    <w:rsid w:val="00247254"/>
    <w:rsid w:val="00253031"/>
    <w:rsid w:val="00254A1A"/>
    <w:rsid w:val="0026081C"/>
    <w:rsid w:val="00260B61"/>
    <w:rsid w:val="002615EE"/>
    <w:rsid w:val="002621F7"/>
    <w:rsid w:val="00271643"/>
    <w:rsid w:val="0027605A"/>
    <w:rsid w:val="0028175B"/>
    <w:rsid w:val="00287F8A"/>
    <w:rsid w:val="002A2AEF"/>
    <w:rsid w:val="002A4F46"/>
    <w:rsid w:val="002A5407"/>
    <w:rsid w:val="002B55F2"/>
    <w:rsid w:val="002C3AAF"/>
    <w:rsid w:val="002D04B6"/>
    <w:rsid w:val="002D1BF9"/>
    <w:rsid w:val="002E1880"/>
    <w:rsid w:val="002E49FE"/>
    <w:rsid w:val="002E4D6D"/>
    <w:rsid w:val="00300169"/>
    <w:rsid w:val="00300399"/>
    <w:rsid w:val="00303A1E"/>
    <w:rsid w:val="00306A35"/>
    <w:rsid w:val="00314B0E"/>
    <w:rsid w:val="00315825"/>
    <w:rsid w:val="00337212"/>
    <w:rsid w:val="00346F63"/>
    <w:rsid w:val="0035290D"/>
    <w:rsid w:val="003632C7"/>
    <w:rsid w:val="0036341E"/>
    <w:rsid w:val="00364639"/>
    <w:rsid w:val="00367854"/>
    <w:rsid w:val="00373AA4"/>
    <w:rsid w:val="003A0098"/>
    <w:rsid w:val="003B7563"/>
    <w:rsid w:val="003C11A5"/>
    <w:rsid w:val="003C2C0F"/>
    <w:rsid w:val="003C73DC"/>
    <w:rsid w:val="003D009C"/>
    <w:rsid w:val="003D273A"/>
    <w:rsid w:val="003E3A04"/>
    <w:rsid w:val="003E50D4"/>
    <w:rsid w:val="003E738B"/>
    <w:rsid w:val="003F289E"/>
    <w:rsid w:val="00401205"/>
    <w:rsid w:val="004027DB"/>
    <w:rsid w:val="004077F9"/>
    <w:rsid w:val="00407941"/>
    <w:rsid w:val="00414949"/>
    <w:rsid w:val="004234BC"/>
    <w:rsid w:val="0042624C"/>
    <w:rsid w:val="0042708B"/>
    <w:rsid w:val="00427157"/>
    <w:rsid w:val="00433EBD"/>
    <w:rsid w:val="004614AF"/>
    <w:rsid w:val="004641A6"/>
    <w:rsid w:val="004654C3"/>
    <w:rsid w:val="00466B64"/>
    <w:rsid w:val="00467A7F"/>
    <w:rsid w:val="0047014A"/>
    <w:rsid w:val="00476CD5"/>
    <w:rsid w:val="00477828"/>
    <w:rsid w:val="004921DB"/>
    <w:rsid w:val="00494FBA"/>
    <w:rsid w:val="004A1494"/>
    <w:rsid w:val="004A1A02"/>
    <w:rsid w:val="004C3E65"/>
    <w:rsid w:val="004C48BB"/>
    <w:rsid w:val="004D1D8F"/>
    <w:rsid w:val="004D2C2E"/>
    <w:rsid w:val="004E0939"/>
    <w:rsid w:val="004E152E"/>
    <w:rsid w:val="004E3CF7"/>
    <w:rsid w:val="004E40DE"/>
    <w:rsid w:val="004E552A"/>
    <w:rsid w:val="004F0FD4"/>
    <w:rsid w:val="004F4C04"/>
    <w:rsid w:val="0050160B"/>
    <w:rsid w:val="00510677"/>
    <w:rsid w:val="0051206E"/>
    <w:rsid w:val="005175DA"/>
    <w:rsid w:val="005205FE"/>
    <w:rsid w:val="00522F69"/>
    <w:rsid w:val="005303E6"/>
    <w:rsid w:val="00534794"/>
    <w:rsid w:val="005463A9"/>
    <w:rsid w:val="00546D47"/>
    <w:rsid w:val="00550F9A"/>
    <w:rsid w:val="005539B6"/>
    <w:rsid w:val="005551E3"/>
    <w:rsid w:val="0055541D"/>
    <w:rsid w:val="0055734D"/>
    <w:rsid w:val="00571D25"/>
    <w:rsid w:val="00573103"/>
    <w:rsid w:val="00593435"/>
    <w:rsid w:val="00594555"/>
    <w:rsid w:val="005B334D"/>
    <w:rsid w:val="005B3BF5"/>
    <w:rsid w:val="005C0F6D"/>
    <w:rsid w:val="005D3FC1"/>
    <w:rsid w:val="005D6AE3"/>
    <w:rsid w:val="005E0D21"/>
    <w:rsid w:val="005E36DB"/>
    <w:rsid w:val="005E3EA1"/>
    <w:rsid w:val="005F4C02"/>
    <w:rsid w:val="006041E5"/>
    <w:rsid w:val="006043B6"/>
    <w:rsid w:val="006054E9"/>
    <w:rsid w:val="00611072"/>
    <w:rsid w:val="00613982"/>
    <w:rsid w:val="00613CA4"/>
    <w:rsid w:val="0061556F"/>
    <w:rsid w:val="0061623D"/>
    <w:rsid w:val="00622224"/>
    <w:rsid w:val="00624C13"/>
    <w:rsid w:val="00624EC2"/>
    <w:rsid w:val="00630D86"/>
    <w:rsid w:val="00636FE0"/>
    <w:rsid w:val="006425AF"/>
    <w:rsid w:val="006444A5"/>
    <w:rsid w:val="006450AD"/>
    <w:rsid w:val="00650FAE"/>
    <w:rsid w:val="0065100D"/>
    <w:rsid w:val="0065244D"/>
    <w:rsid w:val="006527B0"/>
    <w:rsid w:val="00654E8A"/>
    <w:rsid w:val="00670734"/>
    <w:rsid w:val="00671D59"/>
    <w:rsid w:val="0067438C"/>
    <w:rsid w:val="00680287"/>
    <w:rsid w:val="00680661"/>
    <w:rsid w:val="00684E79"/>
    <w:rsid w:val="00686613"/>
    <w:rsid w:val="00692373"/>
    <w:rsid w:val="00694373"/>
    <w:rsid w:val="00694C4D"/>
    <w:rsid w:val="00697562"/>
    <w:rsid w:val="006A26F3"/>
    <w:rsid w:val="006A3C8C"/>
    <w:rsid w:val="006B5433"/>
    <w:rsid w:val="006C2E26"/>
    <w:rsid w:val="006C3D8F"/>
    <w:rsid w:val="006C6E6E"/>
    <w:rsid w:val="006D0D85"/>
    <w:rsid w:val="006D46B9"/>
    <w:rsid w:val="006E19D9"/>
    <w:rsid w:val="006E2851"/>
    <w:rsid w:val="006E2922"/>
    <w:rsid w:val="006F30D8"/>
    <w:rsid w:val="006F76E4"/>
    <w:rsid w:val="007078D9"/>
    <w:rsid w:val="00710FC8"/>
    <w:rsid w:val="00712BB1"/>
    <w:rsid w:val="00716F0A"/>
    <w:rsid w:val="0073453D"/>
    <w:rsid w:val="007446C4"/>
    <w:rsid w:val="0075475E"/>
    <w:rsid w:val="007557A4"/>
    <w:rsid w:val="0076022E"/>
    <w:rsid w:val="00764E89"/>
    <w:rsid w:val="00770ADA"/>
    <w:rsid w:val="00777B97"/>
    <w:rsid w:val="00780DCB"/>
    <w:rsid w:val="00781B4E"/>
    <w:rsid w:val="00782603"/>
    <w:rsid w:val="00783DE8"/>
    <w:rsid w:val="00793953"/>
    <w:rsid w:val="0079461B"/>
    <w:rsid w:val="007A1A46"/>
    <w:rsid w:val="007B5A07"/>
    <w:rsid w:val="007C4181"/>
    <w:rsid w:val="007C7DF9"/>
    <w:rsid w:val="007D0A15"/>
    <w:rsid w:val="007D2C5A"/>
    <w:rsid w:val="007D378A"/>
    <w:rsid w:val="007D4D72"/>
    <w:rsid w:val="007D7271"/>
    <w:rsid w:val="007F1CBA"/>
    <w:rsid w:val="007F1CF1"/>
    <w:rsid w:val="007F4AE1"/>
    <w:rsid w:val="00800DE6"/>
    <w:rsid w:val="0080136C"/>
    <w:rsid w:val="00803F74"/>
    <w:rsid w:val="0080632A"/>
    <w:rsid w:val="00810CE8"/>
    <w:rsid w:val="008144B6"/>
    <w:rsid w:val="00817909"/>
    <w:rsid w:val="008217FE"/>
    <w:rsid w:val="00826F3E"/>
    <w:rsid w:val="00841AC9"/>
    <w:rsid w:val="008529A5"/>
    <w:rsid w:val="00857027"/>
    <w:rsid w:val="00860868"/>
    <w:rsid w:val="00881DB2"/>
    <w:rsid w:val="00894E32"/>
    <w:rsid w:val="00896B3B"/>
    <w:rsid w:val="008A41E2"/>
    <w:rsid w:val="008B5963"/>
    <w:rsid w:val="008C1388"/>
    <w:rsid w:val="008C44D6"/>
    <w:rsid w:val="008C73E3"/>
    <w:rsid w:val="008D3E3B"/>
    <w:rsid w:val="008D796F"/>
    <w:rsid w:val="008D7F33"/>
    <w:rsid w:val="008E2138"/>
    <w:rsid w:val="008E3297"/>
    <w:rsid w:val="008E3D57"/>
    <w:rsid w:val="008F02F3"/>
    <w:rsid w:val="008F6DCC"/>
    <w:rsid w:val="009021CC"/>
    <w:rsid w:val="00903B8B"/>
    <w:rsid w:val="009167A6"/>
    <w:rsid w:val="00917FB2"/>
    <w:rsid w:val="009266AC"/>
    <w:rsid w:val="009317FC"/>
    <w:rsid w:val="0093529E"/>
    <w:rsid w:val="00941A65"/>
    <w:rsid w:val="00941C33"/>
    <w:rsid w:val="00943194"/>
    <w:rsid w:val="00946D6F"/>
    <w:rsid w:val="00950225"/>
    <w:rsid w:val="0095170B"/>
    <w:rsid w:val="00952A97"/>
    <w:rsid w:val="00956A6F"/>
    <w:rsid w:val="00965535"/>
    <w:rsid w:val="00965713"/>
    <w:rsid w:val="00965D8E"/>
    <w:rsid w:val="0097045A"/>
    <w:rsid w:val="00973F1B"/>
    <w:rsid w:val="009742CE"/>
    <w:rsid w:val="00975BB7"/>
    <w:rsid w:val="00976368"/>
    <w:rsid w:val="0098141E"/>
    <w:rsid w:val="0098551A"/>
    <w:rsid w:val="009907E0"/>
    <w:rsid w:val="009A3E14"/>
    <w:rsid w:val="009B3585"/>
    <w:rsid w:val="009B37AB"/>
    <w:rsid w:val="009E2612"/>
    <w:rsid w:val="009F0EF4"/>
    <w:rsid w:val="009F1D74"/>
    <w:rsid w:val="009F7677"/>
    <w:rsid w:val="00A127BF"/>
    <w:rsid w:val="00A2010A"/>
    <w:rsid w:val="00A2313E"/>
    <w:rsid w:val="00A4039F"/>
    <w:rsid w:val="00A40B6A"/>
    <w:rsid w:val="00A51851"/>
    <w:rsid w:val="00A56C58"/>
    <w:rsid w:val="00A667B0"/>
    <w:rsid w:val="00A71858"/>
    <w:rsid w:val="00A8361A"/>
    <w:rsid w:val="00A902A6"/>
    <w:rsid w:val="00AA1578"/>
    <w:rsid w:val="00AA313E"/>
    <w:rsid w:val="00AA6141"/>
    <w:rsid w:val="00AB429A"/>
    <w:rsid w:val="00AD10A9"/>
    <w:rsid w:val="00AD4C87"/>
    <w:rsid w:val="00AD7248"/>
    <w:rsid w:val="00AE005A"/>
    <w:rsid w:val="00AE69E6"/>
    <w:rsid w:val="00AF4041"/>
    <w:rsid w:val="00B12441"/>
    <w:rsid w:val="00B145E3"/>
    <w:rsid w:val="00B15986"/>
    <w:rsid w:val="00B220AD"/>
    <w:rsid w:val="00B3156A"/>
    <w:rsid w:val="00B34D3C"/>
    <w:rsid w:val="00B36F24"/>
    <w:rsid w:val="00B41348"/>
    <w:rsid w:val="00B50138"/>
    <w:rsid w:val="00B50320"/>
    <w:rsid w:val="00B54B0A"/>
    <w:rsid w:val="00B54E6A"/>
    <w:rsid w:val="00B66F54"/>
    <w:rsid w:val="00B76385"/>
    <w:rsid w:val="00B766EE"/>
    <w:rsid w:val="00B77D24"/>
    <w:rsid w:val="00B83A90"/>
    <w:rsid w:val="00B91C06"/>
    <w:rsid w:val="00BA1120"/>
    <w:rsid w:val="00BB044C"/>
    <w:rsid w:val="00BB30BB"/>
    <w:rsid w:val="00BC4019"/>
    <w:rsid w:val="00BD566F"/>
    <w:rsid w:val="00BD5A92"/>
    <w:rsid w:val="00BE11AF"/>
    <w:rsid w:val="00BE2C24"/>
    <w:rsid w:val="00BE614A"/>
    <w:rsid w:val="00BE791D"/>
    <w:rsid w:val="00BF23D0"/>
    <w:rsid w:val="00BF4060"/>
    <w:rsid w:val="00BF648C"/>
    <w:rsid w:val="00C00289"/>
    <w:rsid w:val="00C07F37"/>
    <w:rsid w:val="00C16BF1"/>
    <w:rsid w:val="00C17CC1"/>
    <w:rsid w:val="00C234D2"/>
    <w:rsid w:val="00C267FC"/>
    <w:rsid w:val="00C60F12"/>
    <w:rsid w:val="00C62450"/>
    <w:rsid w:val="00C654E7"/>
    <w:rsid w:val="00C67FA4"/>
    <w:rsid w:val="00C70947"/>
    <w:rsid w:val="00C71B76"/>
    <w:rsid w:val="00C72562"/>
    <w:rsid w:val="00C85C1A"/>
    <w:rsid w:val="00C926C2"/>
    <w:rsid w:val="00C95B6C"/>
    <w:rsid w:val="00CA13CA"/>
    <w:rsid w:val="00CA7BE2"/>
    <w:rsid w:val="00CB5D0A"/>
    <w:rsid w:val="00CB76CF"/>
    <w:rsid w:val="00CD34D8"/>
    <w:rsid w:val="00CD4950"/>
    <w:rsid w:val="00CD4E85"/>
    <w:rsid w:val="00CE3A30"/>
    <w:rsid w:val="00CF65DC"/>
    <w:rsid w:val="00CF6E01"/>
    <w:rsid w:val="00D00DE8"/>
    <w:rsid w:val="00D05A13"/>
    <w:rsid w:val="00D06CA4"/>
    <w:rsid w:val="00D06E4E"/>
    <w:rsid w:val="00D130D5"/>
    <w:rsid w:val="00D14011"/>
    <w:rsid w:val="00D146A9"/>
    <w:rsid w:val="00D3140E"/>
    <w:rsid w:val="00D40D84"/>
    <w:rsid w:val="00D421E4"/>
    <w:rsid w:val="00D50414"/>
    <w:rsid w:val="00D62927"/>
    <w:rsid w:val="00D65AEC"/>
    <w:rsid w:val="00D7009D"/>
    <w:rsid w:val="00D72134"/>
    <w:rsid w:val="00D74398"/>
    <w:rsid w:val="00D85970"/>
    <w:rsid w:val="00D91539"/>
    <w:rsid w:val="00D95AE5"/>
    <w:rsid w:val="00D963F1"/>
    <w:rsid w:val="00DA2396"/>
    <w:rsid w:val="00DA4980"/>
    <w:rsid w:val="00DA77BC"/>
    <w:rsid w:val="00DB3F4F"/>
    <w:rsid w:val="00DC0C08"/>
    <w:rsid w:val="00DC5EE8"/>
    <w:rsid w:val="00DC7F6F"/>
    <w:rsid w:val="00DE35FC"/>
    <w:rsid w:val="00DE4C21"/>
    <w:rsid w:val="00DE7921"/>
    <w:rsid w:val="00DF3F20"/>
    <w:rsid w:val="00DF6EA4"/>
    <w:rsid w:val="00E15367"/>
    <w:rsid w:val="00E20E97"/>
    <w:rsid w:val="00E24E45"/>
    <w:rsid w:val="00E27EFC"/>
    <w:rsid w:val="00E35BC3"/>
    <w:rsid w:val="00E46455"/>
    <w:rsid w:val="00E541CC"/>
    <w:rsid w:val="00E551EF"/>
    <w:rsid w:val="00E7604B"/>
    <w:rsid w:val="00E82E6B"/>
    <w:rsid w:val="00E84CBF"/>
    <w:rsid w:val="00E857D2"/>
    <w:rsid w:val="00EA7D8A"/>
    <w:rsid w:val="00EB21B3"/>
    <w:rsid w:val="00EB3C7F"/>
    <w:rsid w:val="00EB4A54"/>
    <w:rsid w:val="00EC03C3"/>
    <w:rsid w:val="00EC246E"/>
    <w:rsid w:val="00EC46E0"/>
    <w:rsid w:val="00EE0954"/>
    <w:rsid w:val="00EE37C9"/>
    <w:rsid w:val="00EE7E6B"/>
    <w:rsid w:val="00EF01BE"/>
    <w:rsid w:val="00EF01C9"/>
    <w:rsid w:val="00F1518B"/>
    <w:rsid w:val="00F27C9E"/>
    <w:rsid w:val="00F345FA"/>
    <w:rsid w:val="00F450F7"/>
    <w:rsid w:val="00F45B1C"/>
    <w:rsid w:val="00F52B91"/>
    <w:rsid w:val="00F52CE1"/>
    <w:rsid w:val="00F60824"/>
    <w:rsid w:val="00F6557B"/>
    <w:rsid w:val="00F6590D"/>
    <w:rsid w:val="00F739CD"/>
    <w:rsid w:val="00F82F29"/>
    <w:rsid w:val="00F83EE4"/>
    <w:rsid w:val="00F86BCA"/>
    <w:rsid w:val="00F91467"/>
    <w:rsid w:val="00F93127"/>
    <w:rsid w:val="00F93612"/>
    <w:rsid w:val="00F936F5"/>
    <w:rsid w:val="00F95BF4"/>
    <w:rsid w:val="00F96E80"/>
    <w:rsid w:val="00F9708C"/>
    <w:rsid w:val="00FA6E73"/>
    <w:rsid w:val="00FB248F"/>
    <w:rsid w:val="00FB40C8"/>
    <w:rsid w:val="00FB5BA7"/>
    <w:rsid w:val="00FC0383"/>
    <w:rsid w:val="00FC0DB1"/>
    <w:rsid w:val="00FC3EDA"/>
    <w:rsid w:val="00FC54C8"/>
    <w:rsid w:val="00FF2021"/>
    <w:rsid w:val="00FF247C"/>
    <w:rsid w:val="00FF2E8E"/>
    <w:rsid w:val="00FF6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E2104"/>
  <w15:docId w15:val="{1F3FA2FC-0FAB-42F9-BAE4-FC1B586DE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6A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9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529A5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List Paragraph"/>
    <w:basedOn w:val="a"/>
    <w:link w:val="a6"/>
    <w:uiPriority w:val="34"/>
    <w:qFormat/>
    <w:rsid w:val="00CD4E85"/>
    <w:pPr>
      <w:ind w:left="720"/>
      <w:contextualSpacing/>
    </w:pPr>
  </w:style>
  <w:style w:type="paragraph" w:customStyle="1" w:styleId="ConsPlusNormal">
    <w:name w:val="ConsPlusNormal"/>
    <w:rsid w:val="00C07F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C07F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941C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433EBD"/>
  </w:style>
  <w:style w:type="paragraph" w:styleId="a8">
    <w:name w:val="header"/>
    <w:basedOn w:val="a"/>
    <w:link w:val="a9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E29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E292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2">
    <w:name w:val="Основной текст (2) + Полужирный"/>
    <w:basedOn w:val="a0"/>
    <w:rsid w:val="007D378A"/>
    <w:rPr>
      <w:rFonts w:ascii="Calibri" w:eastAsia="Calibri" w:hAnsi="Calibri" w:cs="Calibri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a6">
    <w:name w:val="Абзац списка Знак"/>
    <w:link w:val="a5"/>
    <w:uiPriority w:val="34"/>
    <w:locked/>
    <w:rsid w:val="007D378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0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6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35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5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6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B51B8-3768-4108-B7EF-F8D7DA021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10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238</cp:revision>
  <cp:lastPrinted>2025-12-15T07:03:00Z</cp:lastPrinted>
  <dcterms:created xsi:type="dcterms:W3CDTF">2020-12-16T15:20:00Z</dcterms:created>
  <dcterms:modified xsi:type="dcterms:W3CDTF">2026-07-31T08:06:00Z</dcterms:modified>
</cp:coreProperties>
</file>