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7C424894" w14:textId="77777777" w:rsidR="005D55B1" w:rsidRPr="005D55B1" w:rsidRDefault="00482FCC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5D55B1" w:rsidRPr="005D55B1">
        <w:rPr>
          <w:b/>
          <w:bCs/>
          <w:color w:val="auto"/>
          <w:sz w:val="27"/>
          <w:szCs w:val="27"/>
        </w:rPr>
        <w:t xml:space="preserve">Об утверждении границ </w:t>
      </w:r>
    </w:p>
    <w:p w14:paraId="0A55078B" w14:textId="77777777" w:rsidR="005D55B1" w:rsidRPr="005D55B1" w:rsidRDefault="005D55B1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5D55B1">
        <w:rPr>
          <w:b/>
          <w:bCs/>
          <w:color w:val="auto"/>
          <w:sz w:val="27"/>
          <w:szCs w:val="27"/>
        </w:rPr>
        <w:t xml:space="preserve">и режима использования территории выявленного объекта культурного наследия «Могила Героя Советского Союза </w:t>
      </w:r>
    </w:p>
    <w:p w14:paraId="26D31FDE" w14:textId="7B0F1A03" w:rsidR="006604A3" w:rsidRDefault="005D55B1" w:rsidP="005D55B1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5D55B1">
        <w:rPr>
          <w:b/>
          <w:bCs/>
          <w:color w:val="auto"/>
          <w:sz w:val="27"/>
          <w:szCs w:val="27"/>
        </w:rPr>
        <w:t>ст. л-нта Н.К. Мельникова, 1991 г.», расположенного по адресу: Курская область, Касторенский район, пгт. Касторное</w:t>
      </w:r>
      <w:r w:rsidR="008314AD" w:rsidRPr="006812D4">
        <w:rPr>
          <w:b/>
          <w:sz w:val="27"/>
          <w:szCs w:val="27"/>
        </w:rPr>
        <w:t>»</w:t>
      </w:r>
    </w:p>
    <w:p w14:paraId="1FF9A9C9" w14:textId="77777777" w:rsidR="0090429B" w:rsidRPr="006812D4" w:rsidRDefault="0090429B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393C8B20" w:rsidR="006812D4" w:rsidRPr="006812D4" w:rsidRDefault="005D55B1" w:rsidP="005D55B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утверждения границ территории представлены                       в составе проекта зон охраны объекта культурного наследия регионального значения </w:t>
      </w:r>
      <w:r w:rsidRPr="005D55B1">
        <w:rPr>
          <w:sz w:val="27"/>
          <w:szCs w:val="27"/>
        </w:rPr>
        <w:t>«Братская могила воинов Советской Армии, погибших</w:t>
      </w:r>
      <w:r>
        <w:rPr>
          <w:sz w:val="27"/>
          <w:szCs w:val="27"/>
        </w:rPr>
        <w:t xml:space="preserve"> </w:t>
      </w:r>
      <w:r w:rsidRPr="005D55B1">
        <w:rPr>
          <w:sz w:val="27"/>
          <w:szCs w:val="27"/>
        </w:rPr>
        <w:t>в январе 1943 года. Захоронено 98 человек, установлено фамилий на 79 человек. Скульптура установлена в 1954 году», 1943 г., расположенного по адресу: Курская область, Касторенский район, пос. Касторное</w:t>
      </w:r>
      <w:r>
        <w:rPr>
          <w:sz w:val="27"/>
          <w:szCs w:val="27"/>
        </w:rPr>
        <w:t>, разработанного                ООО НПЦ «Приоритет» в 2025 году</w:t>
      </w:r>
      <w:r w:rsidR="006812D4" w:rsidRPr="006812D4">
        <w:rPr>
          <w:sz w:val="27"/>
          <w:szCs w:val="27"/>
        </w:rPr>
        <w:t>.</w:t>
      </w:r>
    </w:p>
    <w:p w14:paraId="6242D162" w14:textId="793C35E2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5D55B1">
        <w:rPr>
          <w:sz w:val="27"/>
          <w:szCs w:val="27"/>
        </w:rPr>
        <w:t>18.03.2026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C82BBA4" w14:textId="77777777" w:rsidR="005D55B1" w:rsidRPr="006812D4" w:rsidRDefault="005D55B1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E2E8D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55D1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711F5"/>
    <w:rsid w:val="00586381"/>
    <w:rsid w:val="005B1D0A"/>
    <w:rsid w:val="005D35AC"/>
    <w:rsid w:val="005D55B1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429B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7FEA"/>
    <w:rsid w:val="00FB3F67"/>
    <w:rsid w:val="00FC760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2025-12-17T11:08:00Z</cp:lastPrinted>
  <dcterms:created xsi:type="dcterms:W3CDTF">2020-12-08T13:50:00Z</dcterms:created>
  <dcterms:modified xsi:type="dcterms:W3CDTF">2026-03-18T04:56:00Z</dcterms:modified>
</cp:coreProperties>
</file>