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6EDA" w14:textId="77777777" w:rsidR="00FD406E" w:rsidRPr="00DE5F71" w:rsidRDefault="00FD406E" w:rsidP="001A32D6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>Уведомление</w:t>
      </w:r>
    </w:p>
    <w:p w14:paraId="63DAC7A4" w14:textId="77777777" w:rsidR="005C026B" w:rsidRDefault="00FD406E" w:rsidP="005C026B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 xml:space="preserve">о подготовке проекта </w:t>
      </w:r>
      <w:r w:rsidR="001F5BB9" w:rsidRPr="00DE5F71">
        <w:rPr>
          <w:rFonts w:ascii="Times New Roman" w:hAnsi="Times New Roman"/>
          <w:sz w:val="27"/>
          <w:szCs w:val="27"/>
        </w:rPr>
        <w:t xml:space="preserve">приказа управления по государственной охране объектов культурного наследия Курской области </w:t>
      </w:r>
      <w:r w:rsidR="00BD012C" w:rsidRPr="00BD012C">
        <w:rPr>
          <w:rFonts w:ascii="Times New Roman" w:hAnsi="Times New Roman" w:hint="eastAsia"/>
          <w:sz w:val="27"/>
          <w:szCs w:val="27"/>
        </w:rPr>
        <w:t>«</w:t>
      </w:r>
      <w:r w:rsidR="005C026B" w:rsidRPr="005C026B">
        <w:rPr>
          <w:rFonts w:ascii="Times New Roman" w:hAnsi="Times New Roman" w:hint="eastAsia"/>
          <w:sz w:val="27"/>
          <w:szCs w:val="27"/>
        </w:rPr>
        <w:t>Об</w:t>
      </w:r>
      <w:r w:rsidR="005C026B" w:rsidRPr="005C026B">
        <w:rPr>
          <w:rFonts w:ascii="Times New Roman" w:hAnsi="Times New Roman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sz w:val="27"/>
          <w:szCs w:val="27"/>
        </w:rPr>
        <w:t>отказе</w:t>
      </w:r>
      <w:r w:rsidR="005C026B" w:rsidRPr="005C026B">
        <w:rPr>
          <w:rFonts w:ascii="Times New Roman" w:hAnsi="Times New Roman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sz w:val="27"/>
          <w:szCs w:val="27"/>
        </w:rPr>
        <w:t>во</w:t>
      </w:r>
      <w:r w:rsidR="005C026B" w:rsidRPr="005C026B">
        <w:rPr>
          <w:rFonts w:ascii="Times New Roman" w:hAnsi="Times New Roman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sz w:val="27"/>
          <w:szCs w:val="27"/>
        </w:rPr>
        <w:t>включении</w:t>
      </w:r>
      <w:r w:rsidR="005C026B" w:rsidRPr="005C026B">
        <w:rPr>
          <w:rFonts w:ascii="Times New Roman" w:hAnsi="Times New Roman"/>
          <w:sz w:val="27"/>
          <w:szCs w:val="27"/>
        </w:rPr>
        <w:t xml:space="preserve"> </w:t>
      </w:r>
    </w:p>
    <w:p w14:paraId="6D8010EA" w14:textId="77777777" w:rsidR="005C026B" w:rsidRDefault="005C026B" w:rsidP="005C026B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5C026B">
        <w:rPr>
          <w:rFonts w:ascii="Times New Roman" w:hAnsi="Times New Roman" w:hint="eastAsia"/>
          <w:sz w:val="27"/>
          <w:szCs w:val="27"/>
        </w:rPr>
        <w:t>в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перечень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выявленных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объектов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культурного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наследия</w:t>
      </w:r>
      <w:r w:rsidRPr="005C026B">
        <w:rPr>
          <w:rFonts w:ascii="Times New Roman" w:hAnsi="Times New Roman"/>
          <w:sz w:val="27"/>
          <w:szCs w:val="27"/>
        </w:rPr>
        <w:t xml:space="preserve">, </w:t>
      </w:r>
      <w:r w:rsidRPr="005C026B">
        <w:rPr>
          <w:rFonts w:ascii="Times New Roman" w:hAnsi="Times New Roman" w:hint="eastAsia"/>
          <w:sz w:val="27"/>
          <w:szCs w:val="27"/>
        </w:rPr>
        <w:t>расположенных</w:t>
      </w:r>
      <w:r w:rsidRPr="005C026B">
        <w:rPr>
          <w:rFonts w:ascii="Times New Roman" w:hAnsi="Times New Roman"/>
          <w:sz w:val="27"/>
          <w:szCs w:val="27"/>
        </w:rPr>
        <w:t xml:space="preserve"> </w:t>
      </w:r>
    </w:p>
    <w:p w14:paraId="5CD486DD" w14:textId="77777777" w:rsidR="005C026B" w:rsidRDefault="005C026B" w:rsidP="005C026B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5C026B">
        <w:rPr>
          <w:rFonts w:ascii="Times New Roman" w:hAnsi="Times New Roman" w:hint="eastAsia"/>
          <w:sz w:val="27"/>
          <w:szCs w:val="27"/>
        </w:rPr>
        <w:t>на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территории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Курской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области</w:t>
      </w:r>
      <w:r w:rsidRPr="005C026B">
        <w:rPr>
          <w:rFonts w:ascii="Times New Roman" w:hAnsi="Times New Roman"/>
          <w:sz w:val="27"/>
          <w:szCs w:val="27"/>
        </w:rPr>
        <w:t xml:space="preserve">, </w:t>
      </w:r>
      <w:r w:rsidRPr="005C026B">
        <w:rPr>
          <w:rFonts w:ascii="Times New Roman" w:hAnsi="Times New Roman" w:hint="eastAsia"/>
          <w:sz w:val="27"/>
          <w:szCs w:val="27"/>
        </w:rPr>
        <w:t>объекта</w:t>
      </w:r>
      <w:r w:rsidRPr="005C026B">
        <w:rPr>
          <w:rFonts w:ascii="Times New Roman" w:hAnsi="Times New Roman"/>
          <w:sz w:val="27"/>
          <w:szCs w:val="27"/>
        </w:rPr>
        <w:t xml:space="preserve">, </w:t>
      </w:r>
      <w:r w:rsidRPr="005C026B">
        <w:rPr>
          <w:rFonts w:ascii="Times New Roman" w:hAnsi="Times New Roman" w:hint="eastAsia"/>
          <w:sz w:val="27"/>
          <w:szCs w:val="27"/>
        </w:rPr>
        <w:t>обладающего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признаками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объекта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культурного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наследия</w:t>
      </w:r>
      <w:r w:rsidRPr="005C026B">
        <w:rPr>
          <w:rFonts w:ascii="Times New Roman" w:hAnsi="Times New Roman"/>
          <w:sz w:val="27"/>
          <w:szCs w:val="27"/>
        </w:rPr>
        <w:t xml:space="preserve">, </w:t>
      </w:r>
      <w:r w:rsidRPr="005C026B">
        <w:rPr>
          <w:rFonts w:ascii="Times New Roman" w:hAnsi="Times New Roman" w:hint="eastAsia"/>
          <w:sz w:val="27"/>
          <w:szCs w:val="27"/>
        </w:rPr>
        <w:t>«Фамильное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захоронение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купца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Разинкина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Михаила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Ивановича</w:t>
      </w:r>
      <w:r w:rsidRPr="005C026B">
        <w:rPr>
          <w:rFonts w:ascii="Times New Roman" w:hAnsi="Times New Roman"/>
          <w:sz w:val="27"/>
          <w:szCs w:val="27"/>
        </w:rPr>
        <w:t xml:space="preserve"> 1910 </w:t>
      </w:r>
      <w:r w:rsidRPr="005C026B">
        <w:rPr>
          <w:rFonts w:ascii="Times New Roman" w:hAnsi="Times New Roman" w:hint="eastAsia"/>
          <w:sz w:val="27"/>
          <w:szCs w:val="27"/>
        </w:rPr>
        <w:t>г</w:t>
      </w:r>
      <w:r w:rsidRPr="005C026B">
        <w:rPr>
          <w:rFonts w:ascii="Times New Roman" w:hAnsi="Times New Roman"/>
          <w:sz w:val="27"/>
          <w:szCs w:val="27"/>
        </w:rPr>
        <w:t xml:space="preserve">., </w:t>
      </w:r>
      <w:r w:rsidRPr="005C026B">
        <w:rPr>
          <w:rFonts w:ascii="Times New Roman" w:hAnsi="Times New Roman" w:hint="eastAsia"/>
          <w:sz w:val="27"/>
          <w:szCs w:val="27"/>
        </w:rPr>
        <w:t>и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его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сына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Разинкина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Ефима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Михайловича</w:t>
      </w:r>
      <w:r w:rsidRPr="005C026B">
        <w:rPr>
          <w:rFonts w:ascii="Times New Roman" w:hAnsi="Times New Roman"/>
          <w:sz w:val="27"/>
          <w:szCs w:val="27"/>
        </w:rPr>
        <w:t xml:space="preserve"> 1897 </w:t>
      </w:r>
      <w:r w:rsidRPr="005C026B">
        <w:rPr>
          <w:rFonts w:ascii="Times New Roman" w:hAnsi="Times New Roman" w:hint="eastAsia"/>
          <w:sz w:val="27"/>
          <w:szCs w:val="27"/>
        </w:rPr>
        <w:t>г</w:t>
      </w:r>
      <w:r w:rsidRPr="005C026B">
        <w:rPr>
          <w:rFonts w:ascii="Times New Roman" w:hAnsi="Times New Roman"/>
          <w:sz w:val="27"/>
          <w:szCs w:val="27"/>
        </w:rPr>
        <w:t>.</w:t>
      </w:r>
      <w:r w:rsidRPr="005C026B">
        <w:rPr>
          <w:rFonts w:ascii="Times New Roman" w:hAnsi="Times New Roman" w:hint="eastAsia"/>
          <w:sz w:val="27"/>
          <w:szCs w:val="27"/>
        </w:rPr>
        <w:t>»</w:t>
      </w:r>
      <w:r w:rsidRPr="005C026B">
        <w:rPr>
          <w:rFonts w:ascii="Times New Roman" w:hAnsi="Times New Roman"/>
          <w:sz w:val="27"/>
          <w:szCs w:val="27"/>
        </w:rPr>
        <w:t xml:space="preserve">, </w:t>
      </w:r>
    </w:p>
    <w:p w14:paraId="0FD4AE10" w14:textId="77777777" w:rsidR="005C026B" w:rsidRDefault="005C026B" w:rsidP="005C026B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5C026B">
        <w:rPr>
          <w:rFonts w:ascii="Times New Roman" w:hAnsi="Times New Roman"/>
          <w:sz w:val="27"/>
          <w:szCs w:val="27"/>
        </w:rPr>
        <w:t xml:space="preserve">1910 </w:t>
      </w:r>
      <w:r w:rsidRPr="005C026B">
        <w:rPr>
          <w:rFonts w:ascii="Times New Roman" w:hAnsi="Times New Roman" w:hint="eastAsia"/>
          <w:sz w:val="27"/>
          <w:szCs w:val="27"/>
        </w:rPr>
        <w:t>г</w:t>
      </w:r>
      <w:r w:rsidRPr="005C026B">
        <w:rPr>
          <w:rFonts w:ascii="Times New Roman" w:hAnsi="Times New Roman"/>
          <w:sz w:val="27"/>
          <w:szCs w:val="27"/>
        </w:rPr>
        <w:t xml:space="preserve">., 1897 </w:t>
      </w:r>
      <w:r w:rsidRPr="005C026B">
        <w:rPr>
          <w:rFonts w:ascii="Times New Roman" w:hAnsi="Times New Roman" w:hint="eastAsia"/>
          <w:sz w:val="27"/>
          <w:szCs w:val="27"/>
        </w:rPr>
        <w:t>г</w:t>
      </w:r>
      <w:r w:rsidRPr="005C026B">
        <w:rPr>
          <w:rFonts w:ascii="Times New Roman" w:hAnsi="Times New Roman"/>
          <w:sz w:val="27"/>
          <w:szCs w:val="27"/>
        </w:rPr>
        <w:t xml:space="preserve">., </w:t>
      </w:r>
      <w:r w:rsidRPr="005C026B">
        <w:rPr>
          <w:rFonts w:ascii="Times New Roman" w:hAnsi="Times New Roman" w:hint="eastAsia"/>
          <w:sz w:val="27"/>
          <w:szCs w:val="27"/>
        </w:rPr>
        <w:t>местонахождение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объекта</w:t>
      </w:r>
      <w:r w:rsidRPr="005C026B">
        <w:rPr>
          <w:rFonts w:ascii="Times New Roman" w:hAnsi="Times New Roman"/>
          <w:sz w:val="27"/>
          <w:szCs w:val="27"/>
        </w:rPr>
        <w:t xml:space="preserve">: </w:t>
      </w:r>
      <w:r w:rsidRPr="005C026B">
        <w:rPr>
          <w:rFonts w:ascii="Times New Roman" w:hAnsi="Times New Roman" w:hint="eastAsia"/>
          <w:sz w:val="27"/>
          <w:szCs w:val="27"/>
        </w:rPr>
        <w:t>Курская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область</w:t>
      </w:r>
      <w:r w:rsidRPr="005C026B">
        <w:rPr>
          <w:rFonts w:ascii="Times New Roman" w:hAnsi="Times New Roman"/>
          <w:sz w:val="27"/>
          <w:szCs w:val="27"/>
        </w:rPr>
        <w:t xml:space="preserve">, </w:t>
      </w:r>
    </w:p>
    <w:p w14:paraId="5F5F7B9F" w14:textId="4F51CA8F" w:rsidR="00077B2F" w:rsidRDefault="005C026B" w:rsidP="005C026B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5C026B">
        <w:rPr>
          <w:rFonts w:ascii="Times New Roman" w:hAnsi="Times New Roman" w:hint="eastAsia"/>
          <w:sz w:val="27"/>
          <w:szCs w:val="27"/>
        </w:rPr>
        <w:t>город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Обоянь</w:t>
      </w:r>
      <w:r w:rsidRPr="005C026B">
        <w:rPr>
          <w:rFonts w:ascii="Times New Roman" w:hAnsi="Times New Roman"/>
          <w:sz w:val="27"/>
          <w:szCs w:val="27"/>
        </w:rPr>
        <w:t xml:space="preserve">, </w:t>
      </w:r>
      <w:r w:rsidRPr="005C026B">
        <w:rPr>
          <w:rFonts w:ascii="Times New Roman" w:hAnsi="Times New Roman" w:hint="eastAsia"/>
          <w:sz w:val="27"/>
          <w:szCs w:val="27"/>
        </w:rPr>
        <w:t>улица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Ленина</w:t>
      </w:r>
      <w:r w:rsidRPr="005C026B">
        <w:rPr>
          <w:rFonts w:ascii="Times New Roman" w:hAnsi="Times New Roman"/>
          <w:sz w:val="27"/>
          <w:szCs w:val="27"/>
        </w:rPr>
        <w:t xml:space="preserve">, </w:t>
      </w:r>
      <w:r w:rsidRPr="005C026B">
        <w:rPr>
          <w:rFonts w:ascii="Times New Roman" w:hAnsi="Times New Roman" w:hint="eastAsia"/>
          <w:sz w:val="27"/>
          <w:szCs w:val="27"/>
        </w:rPr>
        <w:t>городское</w:t>
      </w:r>
      <w:r w:rsidRPr="005C026B">
        <w:rPr>
          <w:rFonts w:ascii="Times New Roman" w:hAnsi="Times New Roman"/>
          <w:sz w:val="27"/>
          <w:szCs w:val="27"/>
        </w:rPr>
        <w:t xml:space="preserve"> </w:t>
      </w:r>
      <w:r w:rsidRPr="005C026B">
        <w:rPr>
          <w:rFonts w:ascii="Times New Roman" w:hAnsi="Times New Roman" w:hint="eastAsia"/>
          <w:sz w:val="27"/>
          <w:szCs w:val="27"/>
        </w:rPr>
        <w:t>кладбище</w:t>
      </w:r>
      <w:r w:rsidR="00BD012C" w:rsidRPr="00BD012C">
        <w:rPr>
          <w:rFonts w:ascii="Times New Roman" w:hAnsi="Times New Roman" w:hint="eastAsia"/>
          <w:sz w:val="27"/>
          <w:szCs w:val="27"/>
        </w:rPr>
        <w:t>»</w:t>
      </w:r>
    </w:p>
    <w:p w14:paraId="61BA04DD" w14:textId="77777777" w:rsidR="00DE5F71" w:rsidRPr="00DE5F71" w:rsidRDefault="00DE5F71" w:rsidP="001F5BB9">
      <w:pPr>
        <w:spacing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</w:p>
    <w:p w14:paraId="10219825" w14:textId="77777777" w:rsidR="00AA242A" w:rsidRPr="00DE5F71" w:rsidRDefault="00AA242A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</w:p>
    <w:p w14:paraId="73D67052" w14:textId="36D9BC5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1.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Вид: приказ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управления</w:t>
      </w:r>
      <w:r w:rsidR="0021279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</w:t>
      </w:r>
      <w:r w:rsidR="000E4275" w:rsidRPr="00DE5F71">
        <w:rPr>
          <w:rFonts w:ascii="Times New Roman" w:hAnsi="Times New Roman"/>
          <w:color w:val="auto"/>
          <w:sz w:val="27"/>
          <w:szCs w:val="27"/>
        </w:rPr>
        <w:t xml:space="preserve">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049FF26D" w14:textId="66E6BF34" w:rsidR="00A679C3" w:rsidRPr="00001E0F" w:rsidRDefault="00054F68" w:rsidP="005C026B">
      <w:pPr>
        <w:spacing w:line="240" w:lineRule="auto"/>
        <w:jc w:val="both"/>
        <w:rPr>
          <w:rFonts w:ascii="Times New Roman" w:hAnsi="Times New Roman"/>
          <w:bCs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2. Наименование: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A5210C" w:rsidRPr="00DE5F71">
        <w:rPr>
          <w:rFonts w:ascii="Times New Roman" w:hAnsi="Times New Roman"/>
          <w:bCs/>
          <w:color w:val="auto"/>
          <w:sz w:val="27"/>
          <w:szCs w:val="27"/>
        </w:rPr>
        <w:t>«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Об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отказе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во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включении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перечень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выявленных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объектов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расположенных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на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территории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Курской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области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обладающего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признаками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«Фамильное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захоронение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купца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Разинкина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Михаила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Ивановича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1910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г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.,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и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его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сына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Разинкина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Ефима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Михайловича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1897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г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>.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»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, 1910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г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., 1897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г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.,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местонахождение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: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Курская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область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город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Обоянь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улица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Ленина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городское</w:t>
      </w:r>
      <w:r w:rsidR="005C026B" w:rsidRPr="005C026B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5C026B" w:rsidRPr="005C026B">
        <w:rPr>
          <w:rFonts w:ascii="Times New Roman" w:hAnsi="Times New Roman" w:hint="eastAsia"/>
          <w:bCs/>
          <w:color w:val="auto"/>
          <w:sz w:val="27"/>
          <w:szCs w:val="27"/>
        </w:rPr>
        <w:t>кладбище</w:t>
      </w:r>
      <w:r w:rsidR="00A5210C" w:rsidRPr="00DE5F71">
        <w:rPr>
          <w:rFonts w:ascii="Times New Roman" w:hAnsi="Times New Roman"/>
          <w:bCs/>
          <w:sz w:val="27"/>
          <w:szCs w:val="27"/>
        </w:rPr>
        <w:t>».</w:t>
      </w:r>
    </w:p>
    <w:p w14:paraId="07240429" w14:textId="201FE9F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3.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>Планируемый срок вступления в силу нормативного правового акта: вступает в силу со дня его подписания.</w:t>
      </w:r>
    </w:p>
    <w:p w14:paraId="0BC05417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4. Круг лиц, на которых будет распространено действие нормативного правового акта: собственники (пользователи) объекта.</w:t>
      </w:r>
    </w:p>
    <w:p w14:paraId="6C66BCDC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5. Необходимость установления переходного периода: не требуется.</w:t>
      </w:r>
    </w:p>
    <w:p w14:paraId="3C684134" w14:textId="1299C682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6. Краткое изложение цели регулирования, общая характеристика соответствующих общественных отношений, а также обоснование необходимости подготовки нормативного правового акта: в соответствии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      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с Федеральным законом от 25 июня 2002 года № 73-ФЗ «Об объектах культурного наследия (памятниках истории и культуры)                               народов Российской Федерации», Законом Курской области                                                        от 29 декабря 2005 года № 120-ЗКО «Об объектах культурного наследия Курской области»</w:t>
      </w:r>
      <w:r w:rsidRPr="00DE5F71">
        <w:rPr>
          <w:rFonts w:ascii="Times New Roman" w:hAnsi="Times New Roman"/>
          <w:color w:val="auto"/>
          <w:sz w:val="27"/>
          <w:szCs w:val="27"/>
        </w:rPr>
        <w:t>, на основании</w:t>
      </w:r>
      <w:r w:rsid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заявления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включении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объекта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обладающего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признаками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объекта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в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единый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государственный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реестр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объектов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(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памятников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истории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культуры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)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народов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Российской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Федерации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>,</w:t>
      </w:r>
      <w:r w:rsid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>подготовлен  проект приказа</w:t>
      </w:r>
      <w:r w:rsidR="00BD012C">
        <w:rPr>
          <w:rFonts w:ascii="Times New Roman" w:hAnsi="Times New Roman"/>
          <w:color w:val="auto"/>
          <w:sz w:val="27"/>
          <w:szCs w:val="27"/>
        </w:rPr>
        <w:t xml:space="preserve">                    </w:t>
      </w:r>
      <w:r w:rsidR="00BD012C">
        <w:rPr>
          <w:rFonts w:ascii="Times New Roman" w:hAnsi="Times New Roman" w:hint="eastAsia"/>
          <w:color w:val="auto"/>
          <w:sz w:val="27"/>
          <w:szCs w:val="27"/>
        </w:rPr>
        <w:t>о</w:t>
      </w:r>
      <w:r w:rsidR="003415D2">
        <w:rPr>
          <w:rFonts w:ascii="Times New Roman" w:hAnsi="Times New Roman" w:hint="eastAsia"/>
          <w:color w:val="auto"/>
          <w:sz w:val="27"/>
          <w:szCs w:val="27"/>
        </w:rPr>
        <w:t>б</w:t>
      </w:r>
      <w:r w:rsidR="003415D2">
        <w:rPr>
          <w:rFonts w:ascii="Times New Roman" w:hAnsi="Times New Roman"/>
          <w:color w:val="auto"/>
          <w:sz w:val="27"/>
          <w:szCs w:val="27"/>
        </w:rPr>
        <w:t xml:space="preserve"> отказе во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включении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в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перечень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выявленных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объектов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расположенных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на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территории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Курской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области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объекта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обладающего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признаками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объекта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BD012C" w:rsidRPr="00BD012C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12C" w:rsidRPr="00BD012C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>.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14:paraId="069A3658" w14:textId="48FCAE18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7.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Сведения о разработчике проекта нормативного правового акта: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управление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65238843" w14:textId="6FD58461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8. Срок, в течение которого разработчиком принимаются предложения: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 течение 10 календарных дней со дня размещения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на официальном сайте Губернатора и Правительства Курской области в подразделе «проекты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lastRenderedPageBreak/>
        <w:t xml:space="preserve">нормативных правовых актов (общественное обсуждение, независимая экспертиза) раздела «Документы» </w:t>
      </w:r>
      <w:r w:rsidRPr="00DE5F71">
        <w:rPr>
          <w:rFonts w:ascii="Times New Roman" w:hAnsi="Times New Roman"/>
          <w:color w:val="auto"/>
          <w:sz w:val="27"/>
          <w:szCs w:val="27"/>
        </w:rPr>
        <w:t>настоящего уведомления.</w:t>
      </w:r>
    </w:p>
    <w:p w14:paraId="1F2F5852" w14:textId="30A48686" w:rsidR="00FD406E" w:rsidRPr="0018317E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9. Наиболее удобный способ представления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замечаний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и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предложений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: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="003415D2" w:rsidRPr="00DE5F71">
        <w:rPr>
          <w:rFonts w:ascii="Times New Roman" w:hAnsi="Times New Roman"/>
          <w:color w:val="auto"/>
          <w:sz w:val="27"/>
          <w:szCs w:val="27"/>
        </w:rPr>
        <w:t xml:space="preserve">в письменной форме по адресу: 305000, г. Курск, </w:t>
      </w:r>
      <w:r w:rsidR="003415D2">
        <w:rPr>
          <w:rFonts w:ascii="Times New Roman" w:hAnsi="Times New Roman"/>
          <w:color w:val="auto"/>
          <w:sz w:val="27"/>
          <w:szCs w:val="27"/>
        </w:rPr>
        <w:t>Красная площадь</w:t>
      </w:r>
      <w:r w:rsidR="003415D2" w:rsidRPr="00DE5F71">
        <w:rPr>
          <w:rFonts w:ascii="Times New Roman" w:hAnsi="Times New Roman"/>
          <w:color w:val="auto"/>
          <w:sz w:val="27"/>
          <w:szCs w:val="27"/>
        </w:rPr>
        <w:t xml:space="preserve">, д. 8, </w:t>
      </w:r>
      <w:r w:rsidR="003415D2">
        <w:rPr>
          <w:rFonts w:ascii="Times New Roman" w:hAnsi="Times New Roman"/>
          <w:color w:val="auto"/>
          <w:sz w:val="27"/>
          <w:szCs w:val="27"/>
        </w:rPr>
        <w:t xml:space="preserve">                    </w:t>
      </w:r>
      <w:r w:rsidR="003415D2" w:rsidRPr="00DE5F71">
        <w:rPr>
          <w:rFonts w:ascii="Times New Roman" w:hAnsi="Times New Roman"/>
          <w:color w:val="auto"/>
          <w:sz w:val="27"/>
          <w:szCs w:val="27"/>
        </w:rPr>
        <w:t>а также</w:t>
      </w:r>
      <w:r w:rsidR="003415D2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3415D2" w:rsidRPr="00DE5F71">
        <w:rPr>
          <w:rFonts w:ascii="Times New Roman" w:hAnsi="Times New Roman"/>
          <w:color w:val="auto"/>
          <w:sz w:val="27"/>
          <w:szCs w:val="27"/>
        </w:rPr>
        <w:t xml:space="preserve">по адресу электронной почты: </w:t>
      </w:r>
      <w:hyperlink r:id="rId4" w:history="1">
        <w:r w:rsidR="003415D2"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nadzorokn</w:t>
        </w:r>
        <w:r w:rsidR="003415D2"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@</w:t>
        </w:r>
        <w:r w:rsidR="003415D2"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rkursk</w:t>
        </w:r>
        <w:r w:rsidR="003415D2"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.</w:t>
        </w:r>
        <w:r w:rsidR="003415D2"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ru</w:t>
        </w:r>
      </w:hyperlink>
      <w:r w:rsidR="003415D2" w:rsidRPr="00DE5F71">
        <w:rPr>
          <w:rFonts w:ascii="Times New Roman" w:hAnsi="Times New Roman"/>
          <w:color w:val="auto"/>
          <w:sz w:val="27"/>
          <w:szCs w:val="27"/>
        </w:rPr>
        <w:t>.</w:t>
      </w:r>
    </w:p>
    <w:sectPr w:rsidR="00FD406E" w:rsidRPr="0018317E" w:rsidSect="004307F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06E"/>
    <w:rsid w:val="00001E0F"/>
    <w:rsid w:val="00005677"/>
    <w:rsid w:val="00046488"/>
    <w:rsid w:val="00054F68"/>
    <w:rsid w:val="00077B2F"/>
    <w:rsid w:val="000E4275"/>
    <w:rsid w:val="000F15FD"/>
    <w:rsid w:val="00111361"/>
    <w:rsid w:val="001629CC"/>
    <w:rsid w:val="001A32D6"/>
    <w:rsid w:val="001F5BB9"/>
    <w:rsid w:val="001F61AF"/>
    <w:rsid w:val="00212792"/>
    <w:rsid w:val="003415D2"/>
    <w:rsid w:val="00384CAA"/>
    <w:rsid w:val="003A27CE"/>
    <w:rsid w:val="003C256C"/>
    <w:rsid w:val="003E304B"/>
    <w:rsid w:val="00422411"/>
    <w:rsid w:val="004307F7"/>
    <w:rsid w:val="00442C3E"/>
    <w:rsid w:val="00490D47"/>
    <w:rsid w:val="00492BCE"/>
    <w:rsid w:val="00497543"/>
    <w:rsid w:val="0049794E"/>
    <w:rsid w:val="004A36A9"/>
    <w:rsid w:val="004C0FBC"/>
    <w:rsid w:val="004E7267"/>
    <w:rsid w:val="005579C7"/>
    <w:rsid w:val="00587ACA"/>
    <w:rsid w:val="00597755"/>
    <w:rsid w:val="005B69C5"/>
    <w:rsid w:val="005C026B"/>
    <w:rsid w:val="005D2CC1"/>
    <w:rsid w:val="006010C7"/>
    <w:rsid w:val="006A2F10"/>
    <w:rsid w:val="006E765D"/>
    <w:rsid w:val="006F4D13"/>
    <w:rsid w:val="006F5C45"/>
    <w:rsid w:val="00743E21"/>
    <w:rsid w:val="007440B5"/>
    <w:rsid w:val="00767A10"/>
    <w:rsid w:val="007965C4"/>
    <w:rsid w:val="007F630D"/>
    <w:rsid w:val="00811167"/>
    <w:rsid w:val="008C495B"/>
    <w:rsid w:val="008D04D8"/>
    <w:rsid w:val="009225F5"/>
    <w:rsid w:val="00946703"/>
    <w:rsid w:val="009575F3"/>
    <w:rsid w:val="009645D5"/>
    <w:rsid w:val="009A3B45"/>
    <w:rsid w:val="00A5210C"/>
    <w:rsid w:val="00A679C3"/>
    <w:rsid w:val="00A909CC"/>
    <w:rsid w:val="00AA242A"/>
    <w:rsid w:val="00AE5390"/>
    <w:rsid w:val="00AF2882"/>
    <w:rsid w:val="00B3099C"/>
    <w:rsid w:val="00B83314"/>
    <w:rsid w:val="00B9140E"/>
    <w:rsid w:val="00BC5563"/>
    <w:rsid w:val="00BD012C"/>
    <w:rsid w:val="00BD1A80"/>
    <w:rsid w:val="00C02067"/>
    <w:rsid w:val="00C53D0A"/>
    <w:rsid w:val="00C66BB4"/>
    <w:rsid w:val="00C80288"/>
    <w:rsid w:val="00C82879"/>
    <w:rsid w:val="00C84505"/>
    <w:rsid w:val="00C85B1D"/>
    <w:rsid w:val="00D2264E"/>
    <w:rsid w:val="00D26B49"/>
    <w:rsid w:val="00D316F7"/>
    <w:rsid w:val="00D34A52"/>
    <w:rsid w:val="00D3682E"/>
    <w:rsid w:val="00D7788F"/>
    <w:rsid w:val="00D84C8A"/>
    <w:rsid w:val="00DC4A86"/>
    <w:rsid w:val="00DD6C82"/>
    <w:rsid w:val="00DE5F71"/>
    <w:rsid w:val="00DE63E5"/>
    <w:rsid w:val="00DF47E4"/>
    <w:rsid w:val="00E43CFA"/>
    <w:rsid w:val="00EC7138"/>
    <w:rsid w:val="00F035A2"/>
    <w:rsid w:val="00F25337"/>
    <w:rsid w:val="00F34FE0"/>
    <w:rsid w:val="00F550CE"/>
    <w:rsid w:val="00FA1A55"/>
    <w:rsid w:val="00FB5A79"/>
    <w:rsid w:val="00FD2995"/>
    <w:rsid w:val="00F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5547"/>
  <w15:docId w15:val="{90CF3F4B-41F7-4B13-AD06-0AB85259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06E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06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F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FB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zorokn@rkursk.ru/%20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2021-08-09T08:11:00Z</cp:lastPrinted>
  <dcterms:created xsi:type="dcterms:W3CDTF">2021-01-26T09:27:00Z</dcterms:created>
  <dcterms:modified xsi:type="dcterms:W3CDTF">2026-08-06T08:16:00Z</dcterms:modified>
</cp:coreProperties>
</file>