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D8D76" w14:textId="77777777" w:rsidR="005070B1" w:rsidRDefault="005070B1">
      <w:pPr>
        <w:tabs>
          <w:tab w:val="left" w:pos="5977"/>
        </w:tabs>
        <w:jc w:val="both"/>
        <w:rPr>
          <w:color w:val="333333"/>
        </w:rPr>
      </w:pPr>
    </w:p>
    <w:p w14:paraId="7758BC15" w14:textId="77777777" w:rsidR="005070B1" w:rsidRPr="006812D4" w:rsidRDefault="00482FCC">
      <w:pPr>
        <w:tabs>
          <w:tab w:val="left" w:pos="5977"/>
        </w:tabs>
        <w:jc w:val="center"/>
        <w:rPr>
          <w:b/>
          <w:sz w:val="27"/>
          <w:szCs w:val="27"/>
        </w:rPr>
      </w:pPr>
      <w:r w:rsidRPr="006812D4">
        <w:rPr>
          <w:b/>
          <w:sz w:val="27"/>
          <w:szCs w:val="27"/>
        </w:rPr>
        <w:t>ПОЯСНИТЕЛЬНАЯ ЗАПИСКА</w:t>
      </w:r>
    </w:p>
    <w:p w14:paraId="26D31FDE" w14:textId="16ED4B30" w:rsidR="006604A3" w:rsidRPr="006812D4" w:rsidRDefault="00F0023C" w:rsidP="009D3496">
      <w:pPr>
        <w:tabs>
          <w:tab w:val="left" w:pos="567"/>
        </w:tabs>
        <w:ind w:firstLine="426"/>
        <w:jc w:val="center"/>
        <w:rPr>
          <w:b/>
          <w:bCs/>
          <w:color w:val="auto"/>
          <w:sz w:val="27"/>
          <w:szCs w:val="27"/>
        </w:rPr>
      </w:pPr>
      <w:r w:rsidRPr="006812D4">
        <w:rPr>
          <w:b/>
          <w:sz w:val="27"/>
          <w:szCs w:val="27"/>
        </w:rPr>
        <w:t>к проекту приказа управления по государственной охране объектов культурного наследия Курской области «</w:t>
      </w:r>
      <w:r w:rsidR="009D3496" w:rsidRPr="009D3496">
        <w:rPr>
          <w:b/>
          <w:bCs/>
          <w:color w:val="auto"/>
          <w:sz w:val="27"/>
          <w:szCs w:val="27"/>
        </w:rPr>
        <w:t>Об утверждении предмета охраны объекта культурного наследия регионального значения «</w:t>
      </w:r>
      <w:r w:rsidR="004346FB">
        <w:rPr>
          <w:b/>
          <w:bCs/>
          <w:color w:val="auto"/>
          <w:sz w:val="27"/>
          <w:szCs w:val="27"/>
        </w:rPr>
        <w:t>Конюшня</w:t>
      </w:r>
      <w:r w:rsidR="009D3496" w:rsidRPr="009D3496">
        <w:rPr>
          <w:b/>
          <w:bCs/>
          <w:color w:val="auto"/>
          <w:sz w:val="27"/>
          <w:szCs w:val="27"/>
        </w:rPr>
        <w:t xml:space="preserve">», 1850-е годы, входящего в состав объекта культурного наследия регионального значения «Ансамбль усадьбы Хлюстиных», 1850-е годы, расположенного по адресу: Курская область, Железногорский район, деревня Копенки, улица Молодежная, </w:t>
      </w:r>
      <w:r w:rsidR="004346FB">
        <w:rPr>
          <w:b/>
          <w:bCs/>
          <w:color w:val="auto"/>
          <w:sz w:val="27"/>
          <w:szCs w:val="27"/>
        </w:rPr>
        <w:t>здание 29</w:t>
      </w:r>
      <w:r w:rsidRPr="006812D4">
        <w:rPr>
          <w:b/>
          <w:sz w:val="27"/>
          <w:szCs w:val="27"/>
        </w:rPr>
        <w:t>»</w:t>
      </w:r>
    </w:p>
    <w:p w14:paraId="51F13F43" w14:textId="77777777" w:rsidR="005070B1" w:rsidRPr="006812D4" w:rsidRDefault="005070B1">
      <w:pPr>
        <w:tabs>
          <w:tab w:val="left" w:pos="5977"/>
        </w:tabs>
        <w:jc w:val="center"/>
        <w:rPr>
          <w:sz w:val="27"/>
          <w:szCs w:val="27"/>
        </w:rPr>
      </w:pPr>
    </w:p>
    <w:p w14:paraId="7391BBFA" w14:textId="19F98F5D" w:rsidR="006812D4" w:rsidRPr="006812D4" w:rsidRDefault="008B2664" w:rsidP="006812D4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Данный проект приказа подготовлен в целях осуществления полномочий </w:t>
      </w:r>
      <w:r w:rsidR="00662B14" w:rsidRPr="006812D4">
        <w:rPr>
          <w:sz w:val="27"/>
          <w:szCs w:val="27"/>
        </w:rPr>
        <w:t>управления</w:t>
      </w:r>
      <w:r w:rsidR="0025247A" w:rsidRPr="006812D4">
        <w:rPr>
          <w:sz w:val="27"/>
          <w:szCs w:val="27"/>
        </w:rPr>
        <w:t xml:space="preserve"> по государственной охране </w:t>
      </w:r>
      <w:r w:rsidRPr="006812D4">
        <w:rPr>
          <w:sz w:val="27"/>
          <w:szCs w:val="27"/>
        </w:rPr>
        <w:t>объектов культурного наследия Курской области в соответствии с требованиями Федерального закона от 25.06.2002 №</w:t>
      </w:r>
      <w:r w:rsidR="008314AD" w:rsidRPr="006812D4"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73-ФЗ «Об объектах культурного наследия (памятниках истории и культуры) народов Российской Федерации».</w:t>
      </w:r>
    </w:p>
    <w:p w14:paraId="0B738A94" w14:textId="77777777" w:rsidR="00F0023C" w:rsidRPr="006812D4" w:rsidRDefault="00F0023C" w:rsidP="00F0023C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>Проект предмета охраны представлен в акте государственной историко-культурной экспертизы, обосновывающей</w:t>
      </w:r>
      <w:r>
        <w:rPr>
          <w:sz w:val="27"/>
          <w:szCs w:val="27"/>
        </w:rPr>
        <w:t xml:space="preserve"> </w:t>
      </w:r>
      <w:r w:rsidRPr="001F54AD">
        <w:rPr>
          <w:sz w:val="27"/>
          <w:szCs w:val="27"/>
        </w:rPr>
        <w:t>включение в единый государственный реестр объектов культурного наследия (памятников истории и культуры) народов Российской Федерации выявленного объекта культурного наследия: «Усадьба помещика В. Скворцова», втор. пол. XIX в., в составе: «Главный дом», «Флигель», «Конюшня»,</w:t>
      </w:r>
      <w:r>
        <w:rPr>
          <w:sz w:val="27"/>
          <w:szCs w:val="27"/>
        </w:rPr>
        <w:t xml:space="preserve"> </w:t>
      </w:r>
      <w:r w:rsidRPr="001F54AD">
        <w:rPr>
          <w:sz w:val="27"/>
          <w:szCs w:val="27"/>
        </w:rPr>
        <w:t>по адресу (местонахождение): Российская Федерация, Курская область, Железногорский район, с. Копёнки</w:t>
      </w:r>
      <w:r w:rsidRPr="004D48BA">
        <w:rPr>
          <w:sz w:val="27"/>
          <w:szCs w:val="27"/>
        </w:rPr>
        <w:t xml:space="preserve">, от </w:t>
      </w:r>
      <w:r>
        <w:rPr>
          <w:sz w:val="27"/>
          <w:szCs w:val="27"/>
        </w:rPr>
        <w:t>15 июля</w:t>
      </w:r>
      <w:r w:rsidRPr="004D48BA">
        <w:rPr>
          <w:sz w:val="27"/>
          <w:szCs w:val="27"/>
        </w:rPr>
        <w:t xml:space="preserve"> 2026 года государственного эксперта Холодовой Е.В.</w:t>
      </w:r>
      <w:r w:rsidRPr="006812D4">
        <w:rPr>
          <w:sz w:val="27"/>
          <w:szCs w:val="27"/>
        </w:rPr>
        <w:t>, выполненной аттестованным государственным экспертом Е.В. Холодовой (приказ Министерства культуры Российской Федерации</w:t>
      </w:r>
      <w:r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от 26 мая 2025 г. № 927 «Об аттестации экспертов</w:t>
      </w:r>
      <w:r>
        <w:rPr>
          <w:sz w:val="27"/>
          <w:szCs w:val="27"/>
        </w:rPr>
        <w:t xml:space="preserve"> </w:t>
      </w:r>
      <w:r w:rsidRPr="006812D4">
        <w:rPr>
          <w:sz w:val="27"/>
          <w:szCs w:val="27"/>
        </w:rPr>
        <w:t>по проведению государственной историко-культурной экспертизы»).</w:t>
      </w:r>
    </w:p>
    <w:p w14:paraId="6242D162" w14:textId="6A97FC7F" w:rsidR="00662B14" w:rsidRPr="006812D4" w:rsidRDefault="00F0023C" w:rsidP="00F0023C">
      <w:pPr>
        <w:ind w:firstLine="720"/>
        <w:jc w:val="both"/>
        <w:rPr>
          <w:sz w:val="27"/>
          <w:szCs w:val="27"/>
        </w:rPr>
      </w:pPr>
      <w:r w:rsidRPr="006812D4">
        <w:rPr>
          <w:sz w:val="27"/>
          <w:szCs w:val="27"/>
        </w:rPr>
        <w:t xml:space="preserve">В соответствии с постановлением Администрации Курской области  </w:t>
      </w:r>
      <w:r>
        <w:rPr>
          <w:sz w:val="27"/>
          <w:szCs w:val="27"/>
        </w:rPr>
        <w:t xml:space="preserve">             </w:t>
      </w:r>
      <w:r w:rsidRPr="006812D4">
        <w:rPr>
          <w:sz w:val="27"/>
          <w:szCs w:val="27"/>
        </w:rPr>
        <w:t xml:space="preserve">от 05.08.2013 № 493-па «О порядке раскрытия органами исполнительной власти Курской области информации о подготовке проектов нормативных правовых актов и результатах их общественного обсуждения» указанный проект приказа </w:t>
      </w:r>
      <w:r>
        <w:rPr>
          <w:sz w:val="27"/>
          <w:szCs w:val="27"/>
        </w:rPr>
        <w:t>31</w:t>
      </w:r>
      <w:r w:rsidRPr="00257D23">
        <w:rPr>
          <w:sz w:val="27"/>
          <w:szCs w:val="27"/>
        </w:rPr>
        <w:t>.07.2026</w:t>
      </w:r>
      <w:r w:rsidRPr="006812D4">
        <w:rPr>
          <w:sz w:val="27"/>
          <w:szCs w:val="27"/>
        </w:rPr>
        <w:t xml:space="preserve"> был опубликован 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«Документы».</w:t>
      </w:r>
    </w:p>
    <w:p w14:paraId="4C0197AF" w14:textId="7BA510B9" w:rsidR="008B2664" w:rsidRPr="00A76988" w:rsidRDefault="00662B14" w:rsidP="00A76988">
      <w:pPr>
        <w:ind w:firstLine="720"/>
        <w:jc w:val="both"/>
        <w:rPr>
          <w:spacing w:val="2"/>
          <w:sz w:val="27"/>
          <w:szCs w:val="27"/>
        </w:rPr>
      </w:pPr>
      <w:r w:rsidRPr="006812D4">
        <w:rPr>
          <w:sz w:val="27"/>
          <w:szCs w:val="27"/>
        </w:rPr>
        <w:t>Срок общественного обсуждения – 10 календарных дней</w:t>
      </w:r>
      <w:r w:rsidR="008B2664" w:rsidRPr="006812D4">
        <w:rPr>
          <w:spacing w:val="2"/>
          <w:sz w:val="27"/>
          <w:szCs w:val="27"/>
        </w:rPr>
        <w:t>.</w:t>
      </w:r>
    </w:p>
    <w:p w14:paraId="7424EBCA" w14:textId="36E72FDA" w:rsidR="008B2664" w:rsidRPr="006812D4" w:rsidRDefault="008B2664" w:rsidP="008B2664">
      <w:pPr>
        <w:tabs>
          <w:tab w:val="left" w:pos="5977"/>
        </w:tabs>
        <w:ind w:firstLine="720"/>
        <w:jc w:val="both"/>
        <w:rPr>
          <w:spacing w:val="2"/>
          <w:sz w:val="27"/>
          <w:szCs w:val="27"/>
        </w:rPr>
      </w:pPr>
      <w:r w:rsidRPr="006812D4">
        <w:rPr>
          <w:spacing w:val="2"/>
          <w:sz w:val="27"/>
          <w:szCs w:val="27"/>
        </w:rPr>
        <w:t xml:space="preserve">Принятие данного приказа </w:t>
      </w:r>
      <w:r w:rsidR="00662B14" w:rsidRPr="006812D4">
        <w:rPr>
          <w:spacing w:val="2"/>
          <w:sz w:val="27"/>
          <w:szCs w:val="27"/>
        </w:rPr>
        <w:t>управления</w:t>
      </w:r>
      <w:r w:rsidR="0025247A" w:rsidRPr="006812D4">
        <w:rPr>
          <w:spacing w:val="2"/>
          <w:sz w:val="27"/>
          <w:szCs w:val="27"/>
        </w:rPr>
        <w:t xml:space="preserve"> по государственной охране </w:t>
      </w:r>
      <w:r w:rsidRPr="006812D4">
        <w:rPr>
          <w:spacing w:val="2"/>
          <w:sz w:val="27"/>
          <w:szCs w:val="27"/>
        </w:rPr>
        <w:t>объектов культурного наследия Курской области приведет</w:t>
      </w:r>
      <w:r w:rsidR="00662B14" w:rsidRPr="006812D4">
        <w:rPr>
          <w:spacing w:val="2"/>
          <w:sz w:val="27"/>
          <w:szCs w:val="27"/>
        </w:rPr>
        <w:t xml:space="preserve"> </w:t>
      </w:r>
      <w:r w:rsidRPr="006812D4">
        <w:rPr>
          <w:spacing w:val="2"/>
          <w:sz w:val="27"/>
          <w:szCs w:val="27"/>
        </w:rPr>
        <w:t>к нейтральным социально-экономическим и общественным последствиям.</w:t>
      </w:r>
    </w:p>
    <w:p w14:paraId="28250CB4" w14:textId="77777777" w:rsidR="00B33D6C" w:rsidRDefault="00B33D6C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D150BE8" w14:textId="77777777" w:rsidR="006812D4" w:rsidRPr="006812D4" w:rsidRDefault="006812D4" w:rsidP="008B2664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</w:p>
    <w:p w14:paraId="7EB3EEC1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>Начальник отдела разрешительной</w:t>
      </w:r>
    </w:p>
    <w:p w14:paraId="57DB5EDE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документации и учета объектов </w:t>
      </w:r>
    </w:p>
    <w:p w14:paraId="15D35520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культурного наследия управления </w:t>
      </w:r>
    </w:p>
    <w:p w14:paraId="6775645F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по государственной охране </w:t>
      </w:r>
    </w:p>
    <w:p w14:paraId="1D986FBF" w14:textId="77777777" w:rsidR="00F0023C" w:rsidRPr="0071242D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объектов культурного наследия </w:t>
      </w:r>
    </w:p>
    <w:p w14:paraId="15FFAFB1" w14:textId="1FC5BD7B" w:rsidR="005070B1" w:rsidRPr="006812D4" w:rsidRDefault="00F0023C" w:rsidP="00F0023C">
      <w:pPr>
        <w:widowControl w:val="0"/>
        <w:tabs>
          <w:tab w:val="left" w:pos="1142"/>
        </w:tabs>
        <w:contextualSpacing/>
        <w:jc w:val="both"/>
        <w:rPr>
          <w:sz w:val="27"/>
          <w:szCs w:val="27"/>
        </w:rPr>
      </w:pPr>
      <w:r w:rsidRPr="0071242D">
        <w:rPr>
          <w:sz w:val="27"/>
          <w:szCs w:val="27"/>
        </w:rPr>
        <w:t xml:space="preserve">Курской области                                                                             </w:t>
      </w:r>
      <w:r>
        <w:rPr>
          <w:sz w:val="27"/>
          <w:szCs w:val="27"/>
        </w:rPr>
        <w:t xml:space="preserve">     </w:t>
      </w:r>
      <w:r w:rsidRPr="0071242D">
        <w:rPr>
          <w:sz w:val="27"/>
          <w:szCs w:val="27"/>
        </w:rPr>
        <w:t>А.И. Куткова</w:t>
      </w:r>
    </w:p>
    <w:sectPr w:rsidR="005070B1" w:rsidRPr="006812D4" w:rsidSect="00A71888">
      <w:pgSz w:w="11906" w:h="16838"/>
      <w:pgMar w:top="1134" w:right="1134" w:bottom="1134" w:left="170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Journal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0B1"/>
    <w:rsid w:val="00013995"/>
    <w:rsid w:val="00014789"/>
    <w:rsid w:val="0003687F"/>
    <w:rsid w:val="00055C75"/>
    <w:rsid w:val="000876C0"/>
    <w:rsid w:val="000901D0"/>
    <w:rsid w:val="00093C58"/>
    <w:rsid w:val="0009758F"/>
    <w:rsid w:val="000E44E8"/>
    <w:rsid w:val="00106D0A"/>
    <w:rsid w:val="001127BB"/>
    <w:rsid w:val="001629CC"/>
    <w:rsid w:val="001B7D22"/>
    <w:rsid w:val="001E2E8D"/>
    <w:rsid w:val="001F2BC9"/>
    <w:rsid w:val="002076C3"/>
    <w:rsid w:val="002465A1"/>
    <w:rsid w:val="00247304"/>
    <w:rsid w:val="0025247A"/>
    <w:rsid w:val="002621F7"/>
    <w:rsid w:val="00292B1B"/>
    <w:rsid w:val="002D00A4"/>
    <w:rsid w:val="002E3664"/>
    <w:rsid w:val="00306C40"/>
    <w:rsid w:val="00313D43"/>
    <w:rsid w:val="00314FBB"/>
    <w:rsid w:val="00336FCE"/>
    <w:rsid w:val="0035487D"/>
    <w:rsid w:val="00354C9A"/>
    <w:rsid w:val="00380751"/>
    <w:rsid w:val="00391198"/>
    <w:rsid w:val="003A69C0"/>
    <w:rsid w:val="003D1F96"/>
    <w:rsid w:val="003D70E7"/>
    <w:rsid w:val="003F4ACF"/>
    <w:rsid w:val="004319FE"/>
    <w:rsid w:val="004346FB"/>
    <w:rsid w:val="00447C94"/>
    <w:rsid w:val="004550B6"/>
    <w:rsid w:val="00473D03"/>
    <w:rsid w:val="004740E6"/>
    <w:rsid w:val="004824FA"/>
    <w:rsid w:val="00482FCC"/>
    <w:rsid w:val="0049057B"/>
    <w:rsid w:val="00491B43"/>
    <w:rsid w:val="004D48BA"/>
    <w:rsid w:val="004E634C"/>
    <w:rsid w:val="005052DA"/>
    <w:rsid w:val="005070B1"/>
    <w:rsid w:val="005128B7"/>
    <w:rsid w:val="005579C7"/>
    <w:rsid w:val="005659A6"/>
    <w:rsid w:val="00586381"/>
    <w:rsid w:val="005B1D0A"/>
    <w:rsid w:val="005D35AC"/>
    <w:rsid w:val="005E36DB"/>
    <w:rsid w:val="00601E9A"/>
    <w:rsid w:val="00633D81"/>
    <w:rsid w:val="00635E5B"/>
    <w:rsid w:val="006604A3"/>
    <w:rsid w:val="00662B14"/>
    <w:rsid w:val="006812D4"/>
    <w:rsid w:val="00694344"/>
    <w:rsid w:val="006B3310"/>
    <w:rsid w:val="00732A1C"/>
    <w:rsid w:val="007515C5"/>
    <w:rsid w:val="00761239"/>
    <w:rsid w:val="00781623"/>
    <w:rsid w:val="007B06D0"/>
    <w:rsid w:val="007D6271"/>
    <w:rsid w:val="007F7AAB"/>
    <w:rsid w:val="00811FA9"/>
    <w:rsid w:val="008314AD"/>
    <w:rsid w:val="008377A0"/>
    <w:rsid w:val="00852CBA"/>
    <w:rsid w:val="00864ED9"/>
    <w:rsid w:val="0087254A"/>
    <w:rsid w:val="008A00EB"/>
    <w:rsid w:val="008A32F7"/>
    <w:rsid w:val="008B2664"/>
    <w:rsid w:val="008F70F3"/>
    <w:rsid w:val="00944BB0"/>
    <w:rsid w:val="00944D8C"/>
    <w:rsid w:val="009766CA"/>
    <w:rsid w:val="009B479F"/>
    <w:rsid w:val="009B7030"/>
    <w:rsid w:val="009C58F7"/>
    <w:rsid w:val="009C7524"/>
    <w:rsid w:val="009D3496"/>
    <w:rsid w:val="009D5166"/>
    <w:rsid w:val="009E5EDD"/>
    <w:rsid w:val="009F1478"/>
    <w:rsid w:val="00A11F61"/>
    <w:rsid w:val="00A3566C"/>
    <w:rsid w:val="00A633F3"/>
    <w:rsid w:val="00A71888"/>
    <w:rsid w:val="00A76988"/>
    <w:rsid w:val="00AC4B9B"/>
    <w:rsid w:val="00AE3006"/>
    <w:rsid w:val="00B254CE"/>
    <w:rsid w:val="00B33D6C"/>
    <w:rsid w:val="00B71BE6"/>
    <w:rsid w:val="00B81CE7"/>
    <w:rsid w:val="00B87145"/>
    <w:rsid w:val="00BE301D"/>
    <w:rsid w:val="00BF0290"/>
    <w:rsid w:val="00C267FC"/>
    <w:rsid w:val="00C53D0A"/>
    <w:rsid w:val="00C61C13"/>
    <w:rsid w:val="00C80288"/>
    <w:rsid w:val="00C82879"/>
    <w:rsid w:val="00CC16B3"/>
    <w:rsid w:val="00D02DA6"/>
    <w:rsid w:val="00D804E4"/>
    <w:rsid w:val="00DA4E05"/>
    <w:rsid w:val="00DC3E1D"/>
    <w:rsid w:val="00DE0842"/>
    <w:rsid w:val="00DF2EA5"/>
    <w:rsid w:val="00DF79F3"/>
    <w:rsid w:val="00E07E52"/>
    <w:rsid w:val="00E12239"/>
    <w:rsid w:val="00E13749"/>
    <w:rsid w:val="00E15ACF"/>
    <w:rsid w:val="00E16134"/>
    <w:rsid w:val="00E322EA"/>
    <w:rsid w:val="00E600A6"/>
    <w:rsid w:val="00E636A6"/>
    <w:rsid w:val="00EB02A2"/>
    <w:rsid w:val="00EE148C"/>
    <w:rsid w:val="00EF0E09"/>
    <w:rsid w:val="00F0023C"/>
    <w:rsid w:val="00F0705F"/>
    <w:rsid w:val="00F24ADE"/>
    <w:rsid w:val="00F345FA"/>
    <w:rsid w:val="00F44590"/>
    <w:rsid w:val="00F47204"/>
    <w:rsid w:val="00F65A54"/>
    <w:rsid w:val="00FA7FEA"/>
    <w:rsid w:val="00FB3F67"/>
    <w:rsid w:val="00FF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7A96"/>
  <w15:docId w15:val="{C1104B14-F2D6-4E17-A671-A5E5B1D4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5052DA"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rsid w:val="005052DA"/>
    <w:pPr>
      <w:keepNext/>
      <w:widowControl w:val="0"/>
      <w:jc w:val="center"/>
      <w:outlineLvl w:val="0"/>
    </w:pPr>
    <w:rPr>
      <w:b/>
      <w:sz w:val="28"/>
    </w:rPr>
  </w:style>
  <w:style w:type="paragraph" w:styleId="2">
    <w:name w:val="heading 2"/>
    <w:link w:val="20"/>
    <w:uiPriority w:val="9"/>
    <w:qFormat/>
    <w:rsid w:val="005052D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rsid w:val="005052DA"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rsid w:val="005052D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rsid w:val="005052D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052DA"/>
    <w:rPr>
      <w:rFonts w:ascii="Times New Roman" w:hAnsi="Times New Roman"/>
      <w:sz w:val="24"/>
    </w:rPr>
  </w:style>
  <w:style w:type="character" w:customStyle="1" w:styleId="11">
    <w:name w:val="Заголовок 1 Знак"/>
    <w:basedOn w:val="1"/>
    <w:link w:val="10"/>
    <w:rsid w:val="005052DA"/>
    <w:rPr>
      <w:rFonts w:ascii="Times New Roman" w:hAnsi="Times New Roman"/>
      <w:b/>
      <w:sz w:val="28"/>
    </w:rPr>
  </w:style>
  <w:style w:type="paragraph" w:customStyle="1" w:styleId="12">
    <w:name w:val="Основной шрифт абзаца1"/>
    <w:rsid w:val="005052DA"/>
  </w:style>
  <w:style w:type="paragraph" w:styleId="a3">
    <w:name w:val="caption"/>
    <w:basedOn w:val="a"/>
    <w:next w:val="a"/>
    <w:link w:val="a4"/>
    <w:rsid w:val="005052DA"/>
    <w:pPr>
      <w:widowControl w:val="0"/>
      <w:spacing w:line="360" w:lineRule="auto"/>
      <w:jc w:val="center"/>
    </w:pPr>
    <w:rPr>
      <w:b/>
      <w:sz w:val="32"/>
    </w:rPr>
  </w:style>
  <w:style w:type="character" w:customStyle="1" w:styleId="a4">
    <w:name w:val="Название объекта Знак"/>
    <w:basedOn w:val="1"/>
    <w:link w:val="a3"/>
    <w:rsid w:val="005052DA"/>
    <w:rPr>
      <w:rFonts w:ascii="Times New Roman" w:hAnsi="Times New Roman"/>
      <w:b/>
      <w:sz w:val="32"/>
    </w:rPr>
  </w:style>
  <w:style w:type="paragraph" w:customStyle="1" w:styleId="a5">
    <w:name w:val="Âåðõíèé êîëîíòèòóë"/>
    <w:basedOn w:val="a"/>
    <w:link w:val="a6"/>
    <w:rsid w:val="005052DA"/>
    <w:pPr>
      <w:widowControl w:val="0"/>
      <w:tabs>
        <w:tab w:val="center" w:pos="4153"/>
        <w:tab w:val="right" w:pos="8306"/>
      </w:tabs>
    </w:pPr>
    <w:rPr>
      <w:rFonts w:ascii="Journal" w:hAnsi="Journal"/>
      <w:sz w:val="28"/>
    </w:rPr>
  </w:style>
  <w:style w:type="character" w:customStyle="1" w:styleId="a6">
    <w:name w:val="Âåðõíèé êîëîíòèòóë"/>
    <w:basedOn w:val="1"/>
    <w:link w:val="a5"/>
    <w:rsid w:val="005052DA"/>
    <w:rPr>
      <w:rFonts w:ascii="Journal" w:hAnsi="Journal"/>
      <w:sz w:val="28"/>
    </w:rPr>
  </w:style>
  <w:style w:type="paragraph" w:customStyle="1" w:styleId="13">
    <w:name w:val="Гиперссылка1"/>
    <w:link w:val="a7"/>
    <w:rsid w:val="005052DA"/>
    <w:rPr>
      <w:color w:val="0563C1"/>
      <w:u w:val="single"/>
    </w:rPr>
  </w:style>
  <w:style w:type="character" w:styleId="a7">
    <w:name w:val="Hyperlink"/>
    <w:link w:val="13"/>
    <w:rsid w:val="005052DA"/>
    <w:rPr>
      <w:color w:val="0563C1"/>
      <w:u w:val="single"/>
    </w:rPr>
  </w:style>
  <w:style w:type="paragraph" w:styleId="a8">
    <w:name w:val="Balloon Text"/>
    <w:basedOn w:val="a"/>
    <w:link w:val="a9"/>
    <w:rsid w:val="005052DA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052DA"/>
    <w:rPr>
      <w:rFonts w:ascii="Segoe UI" w:hAnsi="Segoe UI"/>
      <w:sz w:val="18"/>
    </w:rPr>
  </w:style>
  <w:style w:type="paragraph" w:customStyle="1" w:styleId="docaccesstitle1">
    <w:name w:val="docaccess_title1"/>
    <w:link w:val="docaccesstitle10"/>
    <w:rsid w:val="005052DA"/>
    <w:rPr>
      <w:rFonts w:ascii="Times New Roman" w:hAnsi="Times New Roman"/>
      <w:sz w:val="28"/>
    </w:rPr>
  </w:style>
  <w:style w:type="character" w:customStyle="1" w:styleId="docaccesstitle10">
    <w:name w:val="docaccess_title1"/>
    <w:link w:val="docaccesstitle1"/>
    <w:rsid w:val="005052DA"/>
    <w:rPr>
      <w:rFonts w:ascii="Times New Roman" w:hAnsi="Times New Roman"/>
      <w:sz w:val="28"/>
    </w:rPr>
  </w:style>
  <w:style w:type="paragraph" w:customStyle="1" w:styleId="p4">
    <w:name w:val="p4"/>
    <w:basedOn w:val="a"/>
    <w:link w:val="p40"/>
    <w:rsid w:val="005052DA"/>
    <w:pPr>
      <w:spacing w:beforeAutospacing="1" w:afterAutospacing="1"/>
    </w:pPr>
  </w:style>
  <w:style w:type="character" w:customStyle="1" w:styleId="p40">
    <w:name w:val="p4"/>
    <w:basedOn w:val="1"/>
    <w:link w:val="p4"/>
    <w:rsid w:val="005052DA"/>
    <w:rPr>
      <w:rFonts w:ascii="Times New Roman" w:hAnsi="Times New Roman"/>
      <w:sz w:val="24"/>
    </w:rPr>
  </w:style>
  <w:style w:type="paragraph" w:customStyle="1" w:styleId="p5">
    <w:name w:val="p5"/>
    <w:basedOn w:val="a"/>
    <w:link w:val="p50"/>
    <w:rsid w:val="005052DA"/>
    <w:pPr>
      <w:spacing w:beforeAutospacing="1" w:afterAutospacing="1"/>
    </w:pPr>
  </w:style>
  <w:style w:type="character" w:customStyle="1" w:styleId="p50">
    <w:name w:val="p5"/>
    <w:basedOn w:val="1"/>
    <w:link w:val="p5"/>
    <w:rsid w:val="005052DA"/>
    <w:rPr>
      <w:rFonts w:ascii="Times New Roman" w:hAnsi="Times New Roman"/>
      <w:sz w:val="24"/>
    </w:rPr>
  </w:style>
  <w:style w:type="paragraph" w:styleId="aa">
    <w:name w:val="Normal (Web)"/>
    <w:basedOn w:val="a"/>
    <w:link w:val="ab"/>
    <w:rsid w:val="005052DA"/>
    <w:pPr>
      <w:spacing w:beforeAutospacing="1" w:afterAutospacing="1"/>
    </w:pPr>
  </w:style>
  <w:style w:type="character" w:customStyle="1" w:styleId="ab">
    <w:name w:val="Обычный (Интернет) Знак"/>
    <w:basedOn w:val="1"/>
    <w:link w:val="aa"/>
    <w:rsid w:val="005052DA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5052DA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5052DA"/>
    <w:rPr>
      <w:rFonts w:ascii="Arial" w:hAnsi="Arial"/>
      <w:b/>
    </w:rPr>
  </w:style>
  <w:style w:type="paragraph" w:customStyle="1" w:styleId="apple-converted-space">
    <w:name w:val="apple-converted-space"/>
    <w:basedOn w:val="12"/>
    <w:link w:val="apple-converted-space0"/>
    <w:rsid w:val="005052DA"/>
  </w:style>
  <w:style w:type="character" w:customStyle="1" w:styleId="apple-converted-space0">
    <w:name w:val="apple-converted-space"/>
    <w:basedOn w:val="a0"/>
    <w:link w:val="apple-converted-space"/>
    <w:rsid w:val="005052DA"/>
  </w:style>
  <w:style w:type="paragraph" w:customStyle="1" w:styleId="formattexttopleveltext">
    <w:name w:val="formattext topleveltext"/>
    <w:basedOn w:val="a"/>
    <w:link w:val="formattexttopleveltext0"/>
    <w:rsid w:val="005052DA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5052DA"/>
    <w:rPr>
      <w:rFonts w:ascii="Times New Roman" w:hAnsi="Times New Roman"/>
      <w:sz w:val="24"/>
    </w:rPr>
  </w:style>
  <w:style w:type="paragraph" w:customStyle="1" w:styleId="formattexttopleveltextcentertext">
    <w:name w:val="formattext topleveltext centertext"/>
    <w:basedOn w:val="a"/>
    <w:link w:val="formattexttopleveltextcentertext0"/>
    <w:rsid w:val="005052DA"/>
    <w:pPr>
      <w:spacing w:beforeAutospacing="1" w:afterAutospacing="1"/>
    </w:pPr>
  </w:style>
  <w:style w:type="character" w:customStyle="1" w:styleId="formattexttopleveltextcentertext0">
    <w:name w:val="formattext topleveltext centertext"/>
    <w:basedOn w:val="1"/>
    <w:link w:val="formattexttopleveltextcentertext"/>
    <w:rsid w:val="005052DA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5052DA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sid w:val="005052DA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sid w:val="005052DA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sid w:val="005052DA"/>
    <w:rPr>
      <w:rFonts w:ascii="XO Thames" w:hAnsi="XO Thames"/>
      <w:b/>
      <w:color w:val="000000"/>
      <w:sz w:val="22"/>
    </w:rPr>
  </w:style>
  <w:style w:type="paragraph" w:styleId="ac">
    <w:name w:val="Title"/>
    <w:link w:val="ad"/>
    <w:uiPriority w:val="10"/>
    <w:qFormat/>
    <w:rsid w:val="005052DA"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sid w:val="005052DA"/>
    <w:rPr>
      <w:rFonts w:ascii="XO Thames" w:hAnsi="XO Thames"/>
      <w:b/>
      <w:sz w:val="52"/>
    </w:rPr>
  </w:style>
  <w:style w:type="paragraph" w:styleId="ae">
    <w:name w:val="Subtitle"/>
    <w:basedOn w:val="a"/>
    <w:link w:val="af"/>
    <w:uiPriority w:val="11"/>
    <w:qFormat/>
    <w:rsid w:val="005052DA"/>
    <w:rPr>
      <w:rFonts w:ascii="XO Thames" w:hAnsi="XO Thames"/>
      <w:i/>
      <w:color w:val="616161"/>
    </w:rPr>
  </w:style>
  <w:style w:type="character" w:customStyle="1" w:styleId="af">
    <w:name w:val="Подзаголовок Знак"/>
    <w:basedOn w:val="1"/>
    <w:link w:val="ae"/>
    <w:rsid w:val="005052DA"/>
    <w:rPr>
      <w:rFonts w:ascii="XO Thames" w:hAnsi="XO Thames"/>
      <w:i/>
      <w:color w:val="616161"/>
      <w:sz w:val="24"/>
    </w:rPr>
  </w:style>
  <w:style w:type="paragraph" w:customStyle="1" w:styleId="HeaderandFooter">
    <w:name w:val="Header and Footer"/>
    <w:link w:val="HeaderandFooter0"/>
    <w:rsid w:val="005052DA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052DA"/>
    <w:rPr>
      <w:rFonts w:ascii="XO Thames" w:hAnsi="XO Thames"/>
      <w:sz w:val="20"/>
    </w:rPr>
  </w:style>
  <w:style w:type="paragraph" w:customStyle="1" w:styleId="Footnote">
    <w:name w:val="Footnote"/>
    <w:link w:val="Footnote0"/>
    <w:rsid w:val="005052DA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sid w:val="005052DA"/>
    <w:rPr>
      <w:rFonts w:ascii="XO Thames" w:hAnsi="XO Thames"/>
      <w:color w:val="757575"/>
      <w:sz w:val="20"/>
    </w:rPr>
  </w:style>
  <w:style w:type="paragraph" w:styleId="14">
    <w:name w:val="toc 1"/>
    <w:link w:val="15"/>
    <w:uiPriority w:val="39"/>
    <w:rsid w:val="005052DA"/>
    <w:rPr>
      <w:rFonts w:ascii="XO Thames" w:hAnsi="XO Thames"/>
      <w:b/>
    </w:rPr>
  </w:style>
  <w:style w:type="character" w:customStyle="1" w:styleId="15">
    <w:name w:val="Оглавление 1 Знак"/>
    <w:link w:val="14"/>
    <w:rsid w:val="005052DA"/>
    <w:rPr>
      <w:rFonts w:ascii="XO Thames" w:hAnsi="XO Thames"/>
      <w:b/>
    </w:rPr>
  </w:style>
  <w:style w:type="paragraph" w:styleId="21">
    <w:name w:val="toc 2"/>
    <w:link w:val="22"/>
    <w:uiPriority w:val="39"/>
    <w:rsid w:val="005052DA"/>
    <w:pPr>
      <w:ind w:left="200"/>
    </w:pPr>
  </w:style>
  <w:style w:type="character" w:customStyle="1" w:styleId="22">
    <w:name w:val="Оглавление 2 Знак"/>
    <w:link w:val="21"/>
    <w:rsid w:val="005052DA"/>
  </w:style>
  <w:style w:type="paragraph" w:styleId="31">
    <w:name w:val="toc 3"/>
    <w:link w:val="32"/>
    <w:uiPriority w:val="39"/>
    <w:rsid w:val="005052DA"/>
    <w:pPr>
      <w:ind w:left="400"/>
    </w:pPr>
  </w:style>
  <w:style w:type="character" w:customStyle="1" w:styleId="32">
    <w:name w:val="Оглавление 3 Знак"/>
    <w:link w:val="31"/>
    <w:rsid w:val="005052DA"/>
  </w:style>
  <w:style w:type="paragraph" w:styleId="41">
    <w:name w:val="toc 4"/>
    <w:link w:val="42"/>
    <w:uiPriority w:val="39"/>
    <w:rsid w:val="005052DA"/>
    <w:pPr>
      <w:ind w:left="600"/>
    </w:pPr>
  </w:style>
  <w:style w:type="character" w:customStyle="1" w:styleId="42">
    <w:name w:val="Оглавление 4 Знак"/>
    <w:link w:val="41"/>
    <w:rsid w:val="005052DA"/>
  </w:style>
  <w:style w:type="paragraph" w:styleId="51">
    <w:name w:val="toc 5"/>
    <w:link w:val="52"/>
    <w:uiPriority w:val="39"/>
    <w:rsid w:val="005052DA"/>
    <w:pPr>
      <w:ind w:left="800"/>
    </w:pPr>
  </w:style>
  <w:style w:type="character" w:customStyle="1" w:styleId="52">
    <w:name w:val="Оглавление 5 Знак"/>
    <w:link w:val="51"/>
    <w:rsid w:val="005052DA"/>
  </w:style>
  <w:style w:type="paragraph" w:styleId="6">
    <w:name w:val="toc 6"/>
    <w:link w:val="60"/>
    <w:uiPriority w:val="39"/>
    <w:rsid w:val="005052DA"/>
    <w:pPr>
      <w:ind w:left="1000"/>
    </w:pPr>
  </w:style>
  <w:style w:type="character" w:customStyle="1" w:styleId="60">
    <w:name w:val="Оглавление 6 Знак"/>
    <w:link w:val="6"/>
    <w:rsid w:val="005052DA"/>
  </w:style>
  <w:style w:type="paragraph" w:styleId="7">
    <w:name w:val="toc 7"/>
    <w:link w:val="70"/>
    <w:uiPriority w:val="39"/>
    <w:rsid w:val="005052DA"/>
    <w:pPr>
      <w:ind w:left="1200"/>
    </w:pPr>
  </w:style>
  <w:style w:type="character" w:customStyle="1" w:styleId="70">
    <w:name w:val="Оглавление 7 Знак"/>
    <w:link w:val="7"/>
    <w:rsid w:val="005052DA"/>
  </w:style>
  <w:style w:type="paragraph" w:styleId="8">
    <w:name w:val="toc 8"/>
    <w:link w:val="80"/>
    <w:uiPriority w:val="39"/>
    <w:rsid w:val="005052DA"/>
    <w:pPr>
      <w:ind w:left="1400"/>
    </w:pPr>
  </w:style>
  <w:style w:type="character" w:customStyle="1" w:styleId="80">
    <w:name w:val="Оглавление 8 Знак"/>
    <w:link w:val="8"/>
    <w:rsid w:val="005052DA"/>
  </w:style>
  <w:style w:type="paragraph" w:styleId="9">
    <w:name w:val="toc 9"/>
    <w:link w:val="90"/>
    <w:uiPriority w:val="39"/>
    <w:rsid w:val="005052DA"/>
    <w:pPr>
      <w:ind w:left="1600"/>
    </w:pPr>
  </w:style>
  <w:style w:type="character" w:customStyle="1" w:styleId="90">
    <w:name w:val="Оглавление 9 Знак"/>
    <w:link w:val="9"/>
    <w:rsid w:val="005052DA"/>
  </w:style>
  <w:style w:type="paragraph" w:customStyle="1" w:styleId="toc10">
    <w:name w:val="toc 10"/>
    <w:link w:val="toc100"/>
    <w:uiPriority w:val="39"/>
    <w:rsid w:val="005052DA"/>
    <w:pPr>
      <w:ind w:left="1800"/>
    </w:pPr>
  </w:style>
  <w:style w:type="character" w:customStyle="1" w:styleId="toc100">
    <w:name w:val="toc 10"/>
    <w:link w:val="toc10"/>
    <w:rsid w:val="00505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3FA4A-04C1-4448-8058-0586199BF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117</cp:revision>
  <cp:lastPrinted>2025-12-17T11:08:00Z</cp:lastPrinted>
  <dcterms:created xsi:type="dcterms:W3CDTF">2020-12-08T13:50:00Z</dcterms:created>
  <dcterms:modified xsi:type="dcterms:W3CDTF">2026-07-31T08:40:00Z</dcterms:modified>
</cp:coreProperties>
</file>