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8B2E0CF" w14:textId="77777777" w:rsidR="00CD7EEE" w:rsidRDefault="00B220AD" w:rsidP="00CD7EEE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3" w:name="_Hlk151623823"/>
      <w:bookmarkStart w:id="4" w:name="_Hlk154071928"/>
      <w:bookmarkEnd w:id="0"/>
      <w:bookmarkEnd w:id="1"/>
      <w:r>
        <w:rPr>
          <w:b/>
          <w:sz w:val="28"/>
          <w:szCs w:val="28"/>
        </w:rPr>
        <w:t xml:space="preserve"> </w:t>
      </w:r>
      <w:r w:rsidR="00CD7EEE" w:rsidRPr="00CD7EEE">
        <w:rPr>
          <w:b/>
          <w:sz w:val="28"/>
          <w:szCs w:val="28"/>
        </w:rPr>
        <w:t xml:space="preserve">«Никольская церковь», 1814 г., входящего </w:t>
      </w:r>
    </w:p>
    <w:p w14:paraId="5D9D4678" w14:textId="2E81B2E2" w:rsidR="00B220AD" w:rsidRPr="00B77AB8" w:rsidRDefault="00CD7EEE" w:rsidP="00CD7EEE">
      <w:pPr>
        <w:jc w:val="center"/>
        <w:rPr>
          <w:b/>
          <w:sz w:val="28"/>
          <w:szCs w:val="28"/>
        </w:rPr>
      </w:pPr>
      <w:r w:rsidRPr="00CD7EEE">
        <w:rPr>
          <w:b/>
          <w:sz w:val="28"/>
          <w:szCs w:val="28"/>
        </w:rPr>
        <w:t>в состав объекта культурного наследия регионального значения «Ансамбль Никольской церкви», 1814 г., расположенного по адресу: Курская область, г. Курск, ул. Комсомольская, 2</w:t>
      </w:r>
      <w:bookmarkEnd w:id="2"/>
      <w:bookmarkEnd w:id="3"/>
      <w:bookmarkEnd w:id="4"/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489C97AF" w:rsidR="00B220AD" w:rsidRPr="001F3ABF" w:rsidRDefault="00B220AD" w:rsidP="00CD7EEE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 w:rsidR="003815E9"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CD7EEE" w:rsidRPr="00CD7EEE">
        <w:rPr>
          <w:sz w:val="28"/>
          <w:szCs w:val="28"/>
        </w:rPr>
        <w:t>«Никольская церковь», 1814 г., входящего в состав объекта культурного наследия регионального значения «Ансамбль Никольской церкви», 1814 г., расположенного по адресу: Курская область, г. Курск, ул. Комсомольская, 2</w:t>
      </w:r>
      <w:r w:rsidRPr="001F3ABF">
        <w:rPr>
          <w:color w:val="auto"/>
          <w:sz w:val="28"/>
          <w:szCs w:val="28"/>
        </w:rPr>
        <w:t>.</w:t>
      </w:r>
    </w:p>
    <w:p w14:paraId="557A59D1" w14:textId="558B6D4F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3815E9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3815E9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</w:t>
      </w:r>
      <w:proofErr w:type="spellStart"/>
      <w:r w:rsidRPr="001F3ABF">
        <w:rPr>
          <w:sz w:val="28"/>
          <w:szCs w:val="28"/>
        </w:rPr>
        <w:t>Куткову</w:t>
      </w:r>
      <w:proofErr w:type="spellEnd"/>
      <w:r w:rsidRPr="001F3ABF">
        <w:rPr>
          <w:sz w:val="28"/>
          <w:szCs w:val="28"/>
        </w:rPr>
        <w:t>.</w:t>
      </w:r>
    </w:p>
    <w:p w14:paraId="07909CA9" w14:textId="26B56273" w:rsidR="00570DB4" w:rsidRDefault="00B220AD" w:rsidP="00570DB4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28200AE4" w14:textId="663F5342" w:rsidR="00B220AD" w:rsidRDefault="00B220AD" w:rsidP="00B220AD">
      <w:pPr>
        <w:rPr>
          <w:sz w:val="27"/>
          <w:szCs w:val="27"/>
        </w:rPr>
      </w:pPr>
      <w:r>
        <w:rPr>
          <w:sz w:val="28"/>
          <w:szCs w:val="28"/>
        </w:rPr>
        <w:t xml:space="preserve">Начальник управления                         </w:t>
      </w:r>
      <w:r w:rsidRPr="001F3AB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Pr="001F3ABF">
        <w:rPr>
          <w:sz w:val="28"/>
          <w:szCs w:val="28"/>
        </w:rPr>
        <w:t xml:space="preserve">    </w:t>
      </w:r>
      <w:r>
        <w:rPr>
          <w:sz w:val="28"/>
          <w:szCs w:val="28"/>
        </w:rPr>
        <w:t>И.Г. Аникеева</w:t>
      </w:r>
    </w:p>
    <w:p w14:paraId="6CF5B48D" w14:textId="0C0D5C00" w:rsidR="00800DE6" w:rsidRDefault="00800DE6" w:rsidP="0098141E">
      <w:pPr>
        <w:rPr>
          <w:sz w:val="27"/>
          <w:szCs w:val="27"/>
        </w:rPr>
      </w:pPr>
    </w:p>
    <w:p w14:paraId="0C82B075" w14:textId="77777777" w:rsidR="00CB76CF" w:rsidRDefault="00CB76CF" w:rsidP="0098141E">
      <w:pPr>
        <w:rPr>
          <w:sz w:val="27"/>
          <w:szCs w:val="27"/>
        </w:rPr>
      </w:pPr>
    </w:p>
    <w:p w14:paraId="0F3A4B67" w14:textId="77777777" w:rsidR="00CD7EEE" w:rsidRDefault="00CD7EEE" w:rsidP="0098141E">
      <w:pPr>
        <w:rPr>
          <w:sz w:val="27"/>
          <w:szCs w:val="27"/>
        </w:rPr>
      </w:pPr>
    </w:p>
    <w:p w14:paraId="573C1A59" w14:textId="77777777" w:rsidR="00570DB4" w:rsidRDefault="00570DB4" w:rsidP="0098141E">
      <w:pPr>
        <w:rPr>
          <w:sz w:val="27"/>
          <w:szCs w:val="27"/>
        </w:rPr>
      </w:pPr>
    </w:p>
    <w:p w14:paraId="72266F78" w14:textId="77777777" w:rsidR="0003647B" w:rsidRDefault="0003647B" w:rsidP="0098141E">
      <w:pPr>
        <w:rPr>
          <w:sz w:val="27"/>
          <w:szCs w:val="27"/>
        </w:rPr>
      </w:pPr>
    </w:p>
    <w:p w14:paraId="4D0AD795" w14:textId="77777777" w:rsidR="00B77AB8" w:rsidRPr="0098141E" w:rsidRDefault="00B77AB8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46161F5E" w14:textId="77777777" w:rsidR="00B220AD" w:rsidRDefault="00B220AD" w:rsidP="00B220AD">
      <w:pPr>
        <w:jc w:val="center"/>
        <w:rPr>
          <w:rFonts w:ascii="XO Thames" w:hAnsi="XO Thames"/>
          <w:b/>
          <w:sz w:val="28"/>
          <w:szCs w:val="28"/>
        </w:rPr>
      </w:pPr>
      <w:bookmarkStart w:id="5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5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</w:p>
    <w:p w14:paraId="16C6F49F" w14:textId="77777777" w:rsidR="00CD7EEE" w:rsidRDefault="00CD7EEE" w:rsidP="00CD7EEE">
      <w:pPr>
        <w:jc w:val="center"/>
        <w:rPr>
          <w:rFonts w:ascii="XO Thames" w:hAnsi="XO Thames"/>
          <w:b/>
          <w:sz w:val="28"/>
          <w:szCs w:val="28"/>
        </w:rPr>
      </w:pPr>
      <w:r w:rsidRPr="00CD7EEE">
        <w:rPr>
          <w:rFonts w:ascii="XO Thames" w:hAnsi="XO Thames"/>
          <w:b/>
          <w:sz w:val="28"/>
          <w:szCs w:val="28"/>
        </w:rPr>
        <w:t xml:space="preserve">«Никольская церковь», 1814 г., входящего в состав объекта культурного наследия регионального значения «Ансамбль Никольской церкви», 1814 г., расположенного по адресу: </w:t>
      </w:r>
    </w:p>
    <w:p w14:paraId="0B1D4162" w14:textId="6987B8BC" w:rsidR="00B220AD" w:rsidRPr="005B4E6C" w:rsidRDefault="00CD7EEE" w:rsidP="00CD7EEE">
      <w:pPr>
        <w:jc w:val="center"/>
        <w:rPr>
          <w:rFonts w:ascii="XO Thames" w:hAnsi="XO Thames"/>
          <w:b/>
          <w:sz w:val="28"/>
          <w:szCs w:val="28"/>
        </w:rPr>
      </w:pPr>
      <w:r w:rsidRPr="00CD7EEE">
        <w:rPr>
          <w:rFonts w:ascii="XO Thames" w:hAnsi="XO Thames"/>
          <w:b/>
          <w:sz w:val="28"/>
          <w:szCs w:val="28"/>
        </w:rPr>
        <w:t>Курская область, г. Курск, ул. Комсомольская, 2</w:t>
      </w: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73E00CF4" w14:textId="77777777" w:rsidR="00061683" w:rsidRDefault="00061683" w:rsidP="0003647B">
      <w:pPr>
        <w:ind w:firstLine="709"/>
        <w:jc w:val="both"/>
        <w:rPr>
          <w:sz w:val="28"/>
          <w:szCs w:val="28"/>
          <w:highlight w:val="green"/>
        </w:rPr>
      </w:pPr>
    </w:p>
    <w:p w14:paraId="61B3D65F" w14:textId="2209A878" w:rsidR="00F12578" w:rsidRDefault="00F12578" w:rsidP="00CA52D2">
      <w:pPr>
        <w:ind w:firstLine="709"/>
        <w:jc w:val="both"/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</w:pPr>
      <w:r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Градостроительная ценность:</w:t>
      </w:r>
    </w:p>
    <w:p w14:paraId="2E9A1329" w14:textId="1DAE9F43" w:rsidR="00F8506D" w:rsidRPr="00F8506D" w:rsidRDefault="00CA52D2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>
        <w:rPr>
          <w:rFonts w:eastAsia="Calibri"/>
          <w:color w:val="auto"/>
          <w:kern w:val="2"/>
          <w:sz w:val="28"/>
          <w:szCs w:val="28"/>
          <w:lang w:eastAsia="en-US"/>
        </w:rPr>
        <w:t>м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>естоположение объекта культурного наследия регионального значения «Никольская церковь», 1814 г.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, </w:t>
      </w:r>
      <w:r w:rsidRPr="00CA52D2">
        <w:rPr>
          <w:rFonts w:eastAsia="Calibri"/>
          <w:color w:val="auto"/>
          <w:kern w:val="2"/>
          <w:sz w:val="28"/>
          <w:szCs w:val="28"/>
          <w:lang w:eastAsia="en-US"/>
        </w:rPr>
        <w:t>входящего в состав объекта культурного наследия регионального значения «Ансамбль Никольской церкви», 1814 г.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(далее – Объект) 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 xml:space="preserve">в исторической части города Курска, 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                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>в пределах историческо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 xml:space="preserve">й территории 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>Стрелецкой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>слободы,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 xml:space="preserve">на пересечении улиц Стрелецкой </w:t>
      </w:r>
      <w:proofErr w:type="spellStart"/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>Тускарной</w:t>
      </w:r>
      <w:proofErr w:type="spellEnd"/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 xml:space="preserve"> (примерно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>с 1944 г. – ул.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 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>Стрелецкая Набережная) и Церковной (с начала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>1930-х гг. – ул.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 </w:t>
      </w:r>
      <w:r w:rsidR="00F8506D" w:rsidRPr="00F8506D">
        <w:rPr>
          <w:rFonts w:eastAsia="Calibri"/>
          <w:color w:val="auto"/>
          <w:kern w:val="2"/>
          <w:sz w:val="28"/>
          <w:szCs w:val="28"/>
          <w:lang w:eastAsia="en-US"/>
        </w:rPr>
        <w:t>Комсомольская)</w:t>
      </w:r>
      <w:r w:rsidR="00F12578">
        <w:rPr>
          <w:rFonts w:eastAsia="Calibri"/>
          <w:color w:val="auto"/>
          <w:kern w:val="2"/>
          <w:sz w:val="28"/>
          <w:szCs w:val="28"/>
          <w:lang w:eastAsia="en-US"/>
        </w:rPr>
        <w:t>.</w:t>
      </w:r>
    </w:p>
    <w:p w14:paraId="67DDE68E" w14:textId="4A9C4965" w:rsidR="00F8506D" w:rsidRPr="00F8506D" w:rsidRDefault="00F8506D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F8506D">
        <w:rPr>
          <w:rFonts w:eastAsia="Calibri"/>
          <w:color w:val="auto"/>
          <w:kern w:val="2"/>
          <w:sz w:val="28"/>
          <w:szCs w:val="28"/>
          <w:lang w:eastAsia="en-US"/>
        </w:rPr>
        <w:t xml:space="preserve">Монументальная выразительная композиция Объекта в контексте окружающей застройки выполняет роль архитектурной доминанты </w:t>
      </w:r>
      <w:r w:rsidR="00CA52D2">
        <w:rPr>
          <w:rFonts w:eastAsia="Calibri"/>
          <w:color w:val="auto"/>
          <w:kern w:val="2"/>
          <w:sz w:val="28"/>
          <w:szCs w:val="28"/>
          <w:lang w:eastAsia="en-US"/>
        </w:rPr>
        <w:t xml:space="preserve">                      </w:t>
      </w:r>
      <w:r w:rsidRPr="00F8506D">
        <w:rPr>
          <w:rFonts w:eastAsia="Calibri"/>
          <w:color w:val="auto"/>
          <w:kern w:val="2"/>
          <w:sz w:val="28"/>
          <w:szCs w:val="28"/>
          <w:lang w:eastAsia="en-US"/>
        </w:rPr>
        <w:t>в историческо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 xml:space="preserve">й территории </w:t>
      </w:r>
      <w:r w:rsidRPr="00F8506D">
        <w:rPr>
          <w:rFonts w:eastAsia="Calibri"/>
          <w:color w:val="auto"/>
          <w:kern w:val="2"/>
          <w:sz w:val="28"/>
          <w:szCs w:val="28"/>
          <w:lang w:eastAsia="en-US"/>
        </w:rPr>
        <w:t>Стрелецкой слободы города Курска</w:t>
      </w:r>
      <w:r w:rsidR="00F12578">
        <w:rPr>
          <w:rFonts w:eastAsia="Calibri"/>
          <w:color w:val="auto"/>
          <w:kern w:val="2"/>
          <w:sz w:val="28"/>
          <w:szCs w:val="28"/>
          <w:lang w:eastAsia="en-US"/>
        </w:rPr>
        <w:t>.</w:t>
      </w:r>
    </w:p>
    <w:p w14:paraId="46E2CD8C" w14:textId="77777777" w:rsidR="00F8506D" w:rsidRDefault="00F8506D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F8506D">
        <w:rPr>
          <w:rFonts w:eastAsia="Calibri"/>
          <w:color w:val="auto"/>
          <w:kern w:val="2"/>
          <w:sz w:val="28"/>
          <w:szCs w:val="28"/>
          <w:lang w:eastAsia="en-US"/>
        </w:rPr>
        <w:t>Визуальные связи Объекта создают ценные исторические панорамы города Курска.</w:t>
      </w:r>
    </w:p>
    <w:p w14:paraId="2336ECCB" w14:textId="77777777" w:rsidR="00192D3F" w:rsidRPr="00974114" w:rsidRDefault="00192D3F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974114">
        <w:rPr>
          <w:rFonts w:eastAsia="Calibri"/>
          <w:b/>
          <w:color w:val="auto"/>
          <w:kern w:val="2"/>
          <w:sz w:val="28"/>
          <w:szCs w:val="28"/>
          <w:lang w:eastAsia="en-US"/>
        </w:rPr>
        <w:t>Историческая ценность</w:t>
      </w:r>
      <w:r w:rsidRPr="00974114">
        <w:rPr>
          <w:rFonts w:eastAsia="Calibri"/>
          <w:color w:val="auto"/>
          <w:kern w:val="2"/>
          <w:sz w:val="28"/>
          <w:szCs w:val="28"/>
          <w:lang w:eastAsia="en-US"/>
        </w:rPr>
        <w:t>:</w:t>
      </w:r>
    </w:p>
    <w:p w14:paraId="0D26ED82" w14:textId="0A25A662" w:rsidR="00192D3F" w:rsidRPr="00974114" w:rsidRDefault="00CA52D2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>
        <w:rPr>
          <w:rFonts w:eastAsia="Calibri"/>
          <w:color w:val="auto"/>
          <w:kern w:val="2"/>
          <w:sz w:val="28"/>
          <w:szCs w:val="28"/>
          <w:lang w:eastAsia="en-US"/>
        </w:rPr>
        <w:t>д</w:t>
      </w:r>
      <w:r w:rsidR="00192D3F" w:rsidRPr="00974114">
        <w:rPr>
          <w:rFonts w:eastAsia="Calibri"/>
          <w:color w:val="auto"/>
          <w:kern w:val="2"/>
          <w:sz w:val="28"/>
          <w:szCs w:val="28"/>
          <w:lang w:eastAsia="en-US"/>
        </w:rPr>
        <w:t>ата постройки Объекта – 1814 г.</w:t>
      </w:r>
    </w:p>
    <w:p w14:paraId="29724BD3" w14:textId="4E907DDF" w:rsidR="00192D3F" w:rsidRDefault="00192D3F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974114">
        <w:rPr>
          <w:rFonts w:eastAsia="Calibri"/>
          <w:color w:val="auto"/>
          <w:kern w:val="2"/>
          <w:sz w:val="28"/>
          <w:szCs w:val="28"/>
          <w:lang w:eastAsia="en-US"/>
        </w:rPr>
        <w:t xml:space="preserve">Подлинные особенности здания и 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его </w:t>
      </w:r>
      <w:r w:rsidRPr="00974114">
        <w:rPr>
          <w:rFonts w:eastAsia="Calibri"/>
          <w:color w:val="auto"/>
          <w:kern w:val="2"/>
          <w:sz w:val="28"/>
          <w:szCs w:val="28"/>
          <w:lang w:eastAsia="en-US"/>
        </w:rPr>
        <w:t>исторический каркас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</w:t>
      </w:r>
      <w:r w:rsidRPr="00974114">
        <w:rPr>
          <w:rFonts w:eastAsia="Calibri"/>
          <w:color w:val="auto"/>
          <w:kern w:val="2"/>
          <w:sz w:val="28"/>
          <w:szCs w:val="28"/>
          <w:lang w:eastAsia="en-US"/>
        </w:rPr>
        <w:t xml:space="preserve">претерпевали изменения в течение времени: </w:t>
      </w:r>
      <w:r w:rsidRPr="007A7185">
        <w:rPr>
          <w:rFonts w:eastAsia="Calibri"/>
          <w:color w:val="auto"/>
          <w:kern w:val="2"/>
          <w:sz w:val="28"/>
          <w:szCs w:val="28"/>
          <w:lang w:eastAsia="en-US"/>
        </w:rPr>
        <w:t>в 1837 г. и 1864 г. были</w:t>
      </w:r>
      <w:r w:rsidRPr="00017EDA">
        <w:rPr>
          <w:rFonts w:eastAsia="Calibri"/>
          <w:color w:val="auto"/>
          <w:kern w:val="2"/>
          <w:sz w:val="28"/>
          <w:szCs w:val="28"/>
          <w:lang w:eastAsia="en-US"/>
        </w:rPr>
        <w:t xml:space="preserve"> возведены северный и южный </w:t>
      </w:r>
      <w:r w:rsidRPr="00172F96">
        <w:rPr>
          <w:rFonts w:eastAsia="Calibri"/>
          <w:color w:val="auto"/>
          <w:kern w:val="2"/>
          <w:sz w:val="28"/>
          <w:szCs w:val="28"/>
          <w:lang w:eastAsia="en-US"/>
        </w:rPr>
        <w:t>приделы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,</w:t>
      </w:r>
      <w:r w:rsidR="00CA52D2">
        <w:rPr>
          <w:rFonts w:eastAsia="Calibri"/>
          <w:color w:val="auto"/>
          <w:kern w:val="2"/>
          <w:sz w:val="28"/>
          <w:szCs w:val="28"/>
          <w:lang w:eastAsia="en-US"/>
        </w:rPr>
        <w:t xml:space="preserve"> </w:t>
      </w:r>
      <w:r w:rsidR="00172F96" w:rsidRPr="00172F96">
        <w:rPr>
          <w:rFonts w:eastAsia="Calibri"/>
          <w:color w:val="auto"/>
          <w:kern w:val="2"/>
          <w:sz w:val="28"/>
          <w:szCs w:val="28"/>
          <w:lang w:eastAsia="en-US"/>
        </w:rPr>
        <w:t>алтарны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е</w:t>
      </w:r>
      <w:r w:rsidR="00172F96" w:rsidRPr="00172F96">
        <w:rPr>
          <w:rFonts w:eastAsia="Calibri"/>
          <w:color w:val="auto"/>
          <w:kern w:val="2"/>
          <w:sz w:val="28"/>
          <w:szCs w:val="28"/>
          <w:lang w:eastAsia="en-US"/>
        </w:rPr>
        <w:t xml:space="preserve"> </w:t>
      </w:r>
      <w:r w:rsidRPr="00172F96">
        <w:rPr>
          <w:rFonts w:eastAsia="Calibri"/>
          <w:color w:val="auto"/>
          <w:kern w:val="2"/>
          <w:sz w:val="28"/>
          <w:szCs w:val="28"/>
          <w:lang w:eastAsia="en-US"/>
        </w:rPr>
        <w:t>апсид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ы</w:t>
      </w:r>
      <w:r w:rsidR="00CA52D2">
        <w:rPr>
          <w:rFonts w:eastAsia="Calibri"/>
          <w:color w:val="auto"/>
          <w:kern w:val="2"/>
          <w:sz w:val="28"/>
          <w:szCs w:val="28"/>
          <w:lang w:eastAsia="en-US"/>
        </w:rPr>
        <w:t xml:space="preserve"> – 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 xml:space="preserve">в </w:t>
      </w:r>
      <w:r w:rsidR="00172F96" w:rsidRPr="00172F96">
        <w:rPr>
          <w:rFonts w:eastAsia="Calibri"/>
          <w:color w:val="auto"/>
          <w:kern w:val="2"/>
          <w:sz w:val="28"/>
          <w:szCs w:val="28"/>
          <w:lang w:eastAsia="en-US"/>
        </w:rPr>
        <w:t>189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5 г.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, 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в </w:t>
      </w:r>
      <w:r w:rsidRPr="00017EDA">
        <w:rPr>
          <w:rFonts w:eastAsia="Calibri"/>
          <w:color w:val="auto"/>
          <w:kern w:val="2"/>
          <w:sz w:val="28"/>
          <w:szCs w:val="28"/>
          <w:lang w:eastAsia="en-US"/>
        </w:rPr>
        <w:t>1904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 </w:t>
      </w:r>
      <w:r w:rsidRPr="00017EDA">
        <w:rPr>
          <w:rFonts w:eastAsia="Calibri"/>
          <w:color w:val="auto"/>
          <w:kern w:val="2"/>
          <w:sz w:val="28"/>
          <w:szCs w:val="28"/>
          <w:lang w:eastAsia="en-US"/>
        </w:rPr>
        <w:t xml:space="preserve">г. 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–</w:t>
      </w:r>
      <w:r w:rsidRPr="00017EDA">
        <w:rPr>
          <w:rFonts w:eastAsia="Calibri"/>
          <w:color w:val="auto"/>
          <w:kern w:val="2"/>
          <w:sz w:val="28"/>
          <w:szCs w:val="28"/>
          <w:lang w:eastAsia="en-US"/>
        </w:rPr>
        <w:t xml:space="preserve"> перестроена паперть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, </w:t>
      </w:r>
      <w:r w:rsidRPr="00017EDA">
        <w:rPr>
          <w:rFonts w:eastAsia="Calibri"/>
          <w:color w:val="auto"/>
          <w:kern w:val="2"/>
          <w:sz w:val="28"/>
          <w:szCs w:val="28"/>
          <w:lang w:eastAsia="en-US"/>
        </w:rPr>
        <w:t xml:space="preserve">после закрытия храма в 1939 г. </w:t>
      </w:r>
      <w:r w:rsidR="00172F96">
        <w:rPr>
          <w:rFonts w:eastAsia="Calibri"/>
          <w:color w:val="auto"/>
          <w:kern w:val="2"/>
          <w:sz w:val="28"/>
          <w:szCs w:val="28"/>
          <w:lang w:eastAsia="en-US"/>
        </w:rPr>
        <w:t>–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</w:t>
      </w:r>
      <w:r w:rsidRPr="00017EDA">
        <w:rPr>
          <w:rFonts w:eastAsia="Calibri"/>
          <w:color w:val="auto"/>
          <w:kern w:val="2"/>
          <w:sz w:val="28"/>
          <w:szCs w:val="28"/>
          <w:lang w:eastAsia="en-US"/>
        </w:rPr>
        <w:t>разобрана колокольня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>.</w:t>
      </w:r>
    </w:p>
    <w:p w14:paraId="6CDE3227" w14:textId="7A9835CB" w:rsidR="00192D3F" w:rsidRPr="00F8506D" w:rsidRDefault="00192D3F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974114">
        <w:rPr>
          <w:rFonts w:eastAsia="Calibri"/>
          <w:color w:val="auto"/>
          <w:kern w:val="2"/>
          <w:sz w:val="28"/>
          <w:szCs w:val="28"/>
          <w:lang w:eastAsia="en-US"/>
        </w:rPr>
        <w:t xml:space="preserve">Причастность здания к истории г. Курска подтверждена достоверными источниками. </w:t>
      </w:r>
    </w:p>
    <w:p w14:paraId="521EF16A" w14:textId="77777777" w:rsidR="00582585" w:rsidRPr="00582585" w:rsidRDefault="00582585" w:rsidP="00CA52D2">
      <w:pPr>
        <w:ind w:firstLine="709"/>
        <w:jc w:val="both"/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</w:pPr>
      <w:r w:rsidRPr="00582585"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Архитектурно-эстетическая ценность:</w:t>
      </w:r>
    </w:p>
    <w:p w14:paraId="1D340CB5" w14:textId="6E10C3B2" w:rsidR="00582585" w:rsidRDefault="00582585" w:rsidP="00CA52D2">
      <w:pPr>
        <w:ind w:firstLine="709"/>
        <w:jc w:val="both"/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</w:pPr>
      <w:r w:rsidRPr="00582585"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Исторически сложившееся объёмно-пространственное</w:t>
      </w:r>
      <w:r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 xml:space="preserve"> </w:t>
      </w:r>
      <w:r w:rsidRPr="00582585"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композиционное построение здания со всеми фасадами</w:t>
      </w:r>
      <w:r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.</w:t>
      </w:r>
    </w:p>
    <w:p w14:paraId="38E03570" w14:textId="4A918113" w:rsidR="00582585" w:rsidRDefault="00582585" w:rsidP="00CA52D2">
      <w:pPr>
        <w:ind w:firstLine="709"/>
        <w:jc w:val="both"/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</w:pPr>
      <w:r w:rsidRPr="00582585"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Композиционное решение и архитектурно-художественное оформление фасадов</w:t>
      </w:r>
      <w:r w:rsidR="00CA52D2"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:</w:t>
      </w:r>
    </w:p>
    <w:p w14:paraId="6DBDA30F" w14:textId="3E554FB6" w:rsidR="00CB6EDE" w:rsidRDefault="00CA52D2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>
        <w:rPr>
          <w:rFonts w:eastAsia="Calibri"/>
          <w:color w:val="auto"/>
          <w:kern w:val="2"/>
          <w:sz w:val="28"/>
          <w:szCs w:val="28"/>
          <w:lang w:eastAsia="en-US"/>
        </w:rPr>
        <w:t>к</w:t>
      </w:r>
      <w:r w:rsidR="00CB6EDE" w:rsidRPr="00CB6EDE">
        <w:rPr>
          <w:rFonts w:eastAsia="Calibri"/>
          <w:color w:val="auto"/>
          <w:kern w:val="2"/>
          <w:sz w:val="28"/>
          <w:szCs w:val="28"/>
          <w:lang w:eastAsia="en-US"/>
        </w:rPr>
        <w:t xml:space="preserve">ирпичный, </w:t>
      </w:r>
      <w:r w:rsidR="00CB6EDE">
        <w:rPr>
          <w:rFonts w:eastAsia="Calibri"/>
          <w:color w:val="auto"/>
          <w:kern w:val="2"/>
          <w:sz w:val="28"/>
          <w:szCs w:val="28"/>
          <w:lang w:eastAsia="en-US"/>
        </w:rPr>
        <w:t xml:space="preserve">одноэтажный, </w:t>
      </w:r>
      <w:r w:rsidR="00CB6EDE" w:rsidRPr="00CB6EDE">
        <w:rPr>
          <w:rFonts w:eastAsia="Calibri"/>
          <w:color w:val="auto"/>
          <w:kern w:val="2"/>
          <w:sz w:val="28"/>
          <w:szCs w:val="28"/>
          <w:lang w:eastAsia="en-US"/>
        </w:rPr>
        <w:t xml:space="preserve">одноглавый храм 1814 г., возведенный 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           </w:t>
      </w:r>
      <w:r w:rsidR="00CB6EDE" w:rsidRPr="00CB6EDE">
        <w:rPr>
          <w:rFonts w:eastAsia="Calibri"/>
          <w:color w:val="auto"/>
          <w:kern w:val="2"/>
          <w:sz w:val="28"/>
          <w:szCs w:val="28"/>
          <w:lang w:eastAsia="en-US"/>
        </w:rPr>
        <w:t xml:space="preserve">по типу «восьмерик на четверике», с более поздними приделами 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                         </w:t>
      </w:r>
      <w:r w:rsidR="00CB6EDE" w:rsidRPr="00CB6EDE">
        <w:rPr>
          <w:rFonts w:eastAsia="Calibri"/>
          <w:color w:val="auto"/>
          <w:kern w:val="2"/>
          <w:sz w:val="28"/>
          <w:szCs w:val="28"/>
          <w:lang w:eastAsia="en-US"/>
        </w:rPr>
        <w:lastRenderedPageBreak/>
        <w:t>и апсидами, с утраченной исторической колокольней храма в стилистике позднего классицизма с переходом к эклектике.</w:t>
      </w:r>
    </w:p>
    <w:p w14:paraId="0989482D" w14:textId="77777777" w:rsidR="00E3303C" w:rsidRDefault="00582585" w:rsidP="00CA52D2">
      <w:pPr>
        <w:ind w:firstLine="709"/>
        <w:jc w:val="both"/>
      </w:pPr>
      <w:r w:rsidRPr="00054881">
        <w:rPr>
          <w:rFonts w:eastAsia="Calibri"/>
          <w:color w:val="auto"/>
          <w:kern w:val="2"/>
          <w:sz w:val="28"/>
          <w:szCs w:val="28"/>
          <w:lang w:eastAsia="en-US"/>
        </w:rPr>
        <w:t>Пространственно-планировочная структура здания.</w:t>
      </w:r>
    </w:p>
    <w:p w14:paraId="05871673" w14:textId="46A38099" w:rsidR="00E3303C" w:rsidRPr="00E3303C" w:rsidRDefault="00E3303C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E3303C">
        <w:rPr>
          <w:rFonts w:eastAsia="Calibri"/>
          <w:color w:val="auto"/>
          <w:kern w:val="2"/>
          <w:sz w:val="28"/>
          <w:szCs w:val="28"/>
          <w:lang w:eastAsia="en-US"/>
        </w:rPr>
        <w:t>Объёмно-планировочное решение здания и его высотные характеристики.</w:t>
      </w:r>
    </w:p>
    <w:p w14:paraId="5DC00D2E" w14:textId="2A74EB4E" w:rsidR="00582585" w:rsidRPr="00054881" w:rsidRDefault="00E3303C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E3303C">
        <w:rPr>
          <w:rFonts w:eastAsia="Calibri"/>
          <w:color w:val="auto"/>
          <w:kern w:val="2"/>
          <w:sz w:val="28"/>
          <w:szCs w:val="28"/>
          <w:lang w:eastAsia="en-US"/>
        </w:rPr>
        <w:t>Конструкции и строительный материал.</w:t>
      </w:r>
    </w:p>
    <w:p w14:paraId="7B1F0002" w14:textId="43693E6A" w:rsidR="00582585" w:rsidRDefault="00582585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582585">
        <w:rPr>
          <w:rFonts w:eastAsia="Calibri"/>
          <w:color w:val="auto"/>
          <w:kern w:val="2"/>
          <w:sz w:val="28"/>
          <w:szCs w:val="28"/>
          <w:lang w:eastAsia="en-US"/>
        </w:rPr>
        <w:t xml:space="preserve">Фасады здания со всеми декоративными </w:t>
      </w:r>
      <w:proofErr w:type="gramStart"/>
      <w:r w:rsidRPr="00582585">
        <w:rPr>
          <w:rFonts w:eastAsia="Calibri"/>
          <w:color w:val="auto"/>
          <w:kern w:val="2"/>
          <w:sz w:val="28"/>
          <w:szCs w:val="28"/>
          <w:lang w:eastAsia="en-US"/>
        </w:rPr>
        <w:t xml:space="preserve">элементами: </w:t>
      </w:r>
      <w:r w:rsidR="00CA52D2">
        <w:rPr>
          <w:rFonts w:eastAsia="Calibri"/>
          <w:color w:val="auto"/>
          <w:kern w:val="2"/>
          <w:sz w:val="28"/>
          <w:szCs w:val="28"/>
          <w:lang w:eastAsia="en-US"/>
        </w:rPr>
        <w:t xml:space="preserve">  </w:t>
      </w:r>
      <w:proofErr w:type="gramEnd"/>
      <w:r w:rsidR="00CA52D2">
        <w:rPr>
          <w:rFonts w:eastAsia="Calibri"/>
          <w:color w:val="auto"/>
          <w:kern w:val="2"/>
          <w:sz w:val="28"/>
          <w:szCs w:val="28"/>
          <w:lang w:eastAsia="en-US"/>
        </w:rPr>
        <w:t xml:space="preserve">                   </w:t>
      </w:r>
      <w:r w:rsidRPr="00582585">
        <w:rPr>
          <w:rFonts w:eastAsia="Calibri"/>
          <w:color w:val="auto"/>
          <w:kern w:val="2"/>
          <w:sz w:val="28"/>
          <w:szCs w:val="28"/>
          <w:lang w:eastAsia="en-US"/>
        </w:rPr>
        <w:t xml:space="preserve">расположение, структура, высотные характеристики, композиция </w:t>
      </w:r>
      <w:r w:rsidR="00CA52D2">
        <w:rPr>
          <w:rFonts w:eastAsia="Calibri"/>
          <w:color w:val="auto"/>
          <w:kern w:val="2"/>
          <w:sz w:val="28"/>
          <w:szCs w:val="28"/>
          <w:lang w:eastAsia="en-US"/>
        </w:rPr>
        <w:t xml:space="preserve">                           </w:t>
      </w:r>
      <w:r w:rsidRPr="00582585">
        <w:rPr>
          <w:rFonts w:eastAsia="Calibri"/>
          <w:color w:val="auto"/>
          <w:kern w:val="2"/>
          <w:sz w:val="28"/>
          <w:szCs w:val="28"/>
          <w:lang w:eastAsia="en-US"/>
        </w:rPr>
        <w:t>и архитектурно-художественное оформление, включая местоположение, размер, форму и оформление оконных и дверных проемов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>,</w:t>
      </w:r>
      <w:r w:rsidRPr="00582585">
        <w:rPr>
          <w:rFonts w:eastAsia="Calibri"/>
          <w:color w:val="auto"/>
          <w:kern w:val="2"/>
          <w:sz w:val="28"/>
          <w:szCs w:val="28"/>
          <w:lang w:eastAsia="en-US"/>
        </w:rPr>
        <w:t xml:space="preserve"> материал, декоративная отделка фасадов, техника исполнения декоративных элементов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>.</w:t>
      </w:r>
    </w:p>
    <w:p w14:paraId="07C5B7C8" w14:textId="378C36A9" w:rsidR="00172F96" w:rsidRDefault="00582585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582585">
        <w:rPr>
          <w:rFonts w:eastAsia="Calibri"/>
          <w:color w:val="auto"/>
          <w:kern w:val="2"/>
          <w:sz w:val="28"/>
          <w:szCs w:val="28"/>
          <w:lang w:eastAsia="en-US"/>
        </w:rPr>
        <w:t>Колористическое решение фасадов и кровель (уточняется в процессе комплексных научных исследований).</w:t>
      </w:r>
    </w:p>
    <w:p w14:paraId="6B102D80" w14:textId="1D0BDFE9" w:rsidR="00172F96" w:rsidRPr="00172F96" w:rsidRDefault="00172F96" w:rsidP="00CA52D2">
      <w:pPr>
        <w:ind w:firstLine="709"/>
        <w:jc w:val="both"/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</w:pPr>
      <w:r w:rsidRPr="00172F96"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Интерьеры</w:t>
      </w:r>
      <w:r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 xml:space="preserve"> Объекта</w:t>
      </w:r>
      <w:r w:rsidRPr="00172F96"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:</w:t>
      </w:r>
    </w:p>
    <w:p w14:paraId="66AE799D" w14:textId="2AE18FB2" w:rsidR="00172F96" w:rsidRPr="00172F96" w:rsidRDefault="00172F96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172F96">
        <w:rPr>
          <w:rFonts w:eastAsia="Calibri"/>
          <w:color w:val="auto"/>
          <w:kern w:val="2"/>
          <w:sz w:val="28"/>
          <w:szCs w:val="28"/>
          <w:lang w:eastAsia="en-US"/>
        </w:rPr>
        <w:t xml:space="preserve">пространственно-планировочная структура интерьеров церкви </w:t>
      </w:r>
      <w:r w:rsidR="00CA52D2">
        <w:rPr>
          <w:rFonts w:eastAsia="Calibri"/>
          <w:color w:val="auto"/>
          <w:kern w:val="2"/>
          <w:sz w:val="28"/>
          <w:szCs w:val="28"/>
          <w:lang w:eastAsia="en-US"/>
        </w:rPr>
        <w:t xml:space="preserve">                      </w:t>
      </w:r>
      <w:r w:rsidRPr="00172F96">
        <w:rPr>
          <w:rFonts w:eastAsia="Calibri"/>
          <w:color w:val="auto"/>
          <w:kern w:val="2"/>
          <w:sz w:val="28"/>
          <w:szCs w:val="28"/>
          <w:lang w:eastAsia="en-US"/>
        </w:rPr>
        <w:t>в пределах капитальных стен, опор и сводчатых перекрытий;</w:t>
      </w:r>
    </w:p>
    <w:p w14:paraId="6A66958A" w14:textId="475FACC2" w:rsidR="00172F96" w:rsidRPr="00582585" w:rsidRDefault="00172F96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proofErr w:type="spellStart"/>
      <w:r w:rsidRPr="00172F96">
        <w:rPr>
          <w:rFonts w:eastAsia="Calibri"/>
          <w:color w:val="auto"/>
          <w:kern w:val="2"/>
          <w:sz w:val="28"/>
          <w:szCs w:val="28"/>
          <w:lang w:eastAsia="en-US"/>
        </w:rPr>
        <w:t>коробовые</w:t>
      </w:r>
      <w:proofErr w:type="spellEnd"/>
      <w:r w:rsidRPr="00172F96">
        <w:rPr>
          <w:rFonts w:eastAsia="Calibri"/>
          <w:color w:val="auto"/>
          <w:kern w:val="2"/>
          <w:sz w:val="28"/>
          <w:szCs w:val="28"/>
          <w:lang w:eastAsia="en-US"/>
        </w:rPr>
        <w:t xml:space="preserve">, крестовые и сомкнутые своды с распалубками </w:t>
      </w:r>
      <w:r w:rsidR="00CA52D2">
        <w:rPr>
          <w:rFonts w:eastAsia="Calibri"/>
          <w:color w:val="auto"/>
          <w:kern w:val="2"/>
          <w:sz w:val="28"/>
          <w:szCs w:val="28"/>
          <w:lang w:eastAsia="en-US"/>
        </w:rPr>
        <w:t xml:space="preserve">                             </w:t>
      </w:r>
      <w:r w:rsidRPr="00172F96">
        <w:rPr>
          <w:rFonts w:eastAsia="Calibri"/>
          <w:color w:val="auto"/>
          <w:kern w:val="2"/>
          <w:sz w:val="28"/>
          <w:szCs w:val="28"/>
          <w:lang w:eastAsia="en-US"/>
        </w:rPr>
        <w:t>в интерьере.</w:t>
      </w:r>
    </w:p>
    <w:p w14:paraId="753FA83E" w14:textId="77777777" w:rsidR="00582585" w:rsidRPr="00582585" w:rsidRDefault="00582585" w:rsidP="00CA52D2">
      <w:pPr>
        <w:ind w:firstLine="709"/>
        <w:jc w:val="both"/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</w:pPr>
      <w:r w:rsidRPr="00582585">
        <w:rPr>
          <w:rFonts w:eastAsia="Calibri"/>
          <w:b/>
          <w:bCs/>
          <w:color w:val="auto"/>
          <w:kern w:val="2"/>
          <w:sz w:val="28"/>
          <w:szCs w:val="28"/>
          <w:lang w:eastAsia="en-US"/>
        </w:rPr>
        <w:t>Кровля:</w:t>
      </w:r>
    </w:p>
    <w:p w14:paraId="5D6D8EBF" w14:textId="4F7CE0E3" w:rsidR="00582585" w:rsidRPr="00582585" w:rsidRDefault="00582585" w:rsidP="00CA52D2">
      <w:pPr>
        <w:ind w:firstLine="709"/>
        <w:jc w:val="both"/>
        <w:rPr>
          <w:rFonts w:eastAsia="Calibri"/>
          <w:color w:val="auto"/>
          <w:kern w:val="2"/>
          <w:sz w:val="28"/>
          <w:szCs w:val="28"/>
          <w:highlight w:val="magenta"/>
          <w:lang w:eastAsia="en-US"/>
        </w:rPr>
      </w:pPr>
      <w:r w:rsidRPr="00582585">
        <w:rPr>
          <w:rFonts w:eastAsia="Calibri"/>
          <w:color w:val="auto"/>
          <w:kern w:val="2"/>
          <w:sz w:val="28"/>
          <w:szCs w:val="28"/>
          <w:lang w:eastAsia="en-US"/>
        </w:rPr>
        <w:t>Тип и форма кровли, ее высотные характеристики.</w:t>
      </w:r>
    </w:p>
    <w:p w14:paraId="1D1842E4" w14:textId="77777777" w:rsidR="00582585" w:rsidRDefault="00582585" w:rsidP="00582585">
      <w:pPr>
        <w:spacing w:line="276" w:lineRule="auto"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14:paraId="7103CC8C" w14:textId="77777777" w:rsidR="00582585" w:rsidRDefault="00582585" w:rsidP="00582585">
      <w:pPr>
        <w:spacing w:line="276" w:lineRule="auto"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14:paraId="3D2CCA8F" w14:textId="77777777" w:rsidR="00582585" w:rsidRPr="00CB6EDE" w:rsidRDefault="00582585" w:rsidP="00582585">
      <w:pPr>
        <w:spacing w:line="276" w:lineRule="auto"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14:paraId="53AA01C7" w14:textId="77777777" w:rsidR="006B2E00" w:rsidRDefault="006B2E00" w:rsidP="00D82FCF">
      <w:pPr>
        <w:jc w:val="both"/>
        <w:rPr>
          <w:sz w:val="28"/>
          <w:szCs w:val="28"/>
        </w:rPr>
      </w:pPr>
    </w:p>
    <w:p w14:paraId="443AAD87" w14:textId="77777777" w:rsidR="006B2E00" w:rsidRDefault="006B2E00" w:rsidP="00D82FCF">
      <w:pPr>
        <w:jc w:val="both"/>
        <w:rPr>
          <w:sz w:val="28"/>
          <w:szCs w:val="28"/>
        </w:rPr>
      </w:pPr>
    </w:p>
    <w:p w14:paraId="6F8D307E" w14:textId="77777777" w:rsidR="00D82FCF" w:rsidRDefault="00D82FCF" w:rsidP="00D82FCF">
      <w:pPr>
        <w:jc w:val="both"/>
        <w:rPr>
          <w:sz w:val="28"/>
          <w:szCs w:val="28"/>
        </w:rPr>
      </w:pPr>
    </w:p>
    <w:p w14:paraId="16415F5C" w14:textId="77777777" w:rsidR="00A062BF" w:rsidRDefault="00A062BF" w:rsidP="008E6A7F">
      <w:pPr>
        <w:jc w:val="center"/>
        <w:rPr>
          <w:b/>
          <w:bCs/>
          <w:sz w:val="28"/>
          <w:szCs w:val="28"/>
        </w:rPr>
      </w:pPr>
    </w:p>
    <w:p w14:paraId="7BF25E84" w14:textId="77777777" w:rsidR="00442647" w:rsidRDefault="00442647" w:rsidP="008E6A7F">
      <w:pPr>
        <w:jc w:val="center"/>
        <w:rPr>
          <w:b/>
          <w:bCs/>
          <w:sz w:val="28"/>
          <w:szCs w:val="28"/>
        </w:rPr>
      </w:pPr>
    </w:p>
    <w:p w14:paraId="385CEF42" w14:textId="77777777" w:rsidR="00442647" w:rsidRDefault="00442647" w:rsidP="008E6A7F">
      <w:pPr>
        <w:jc w:val="center"/>
        <w:rPr>
          <w:b/>
          <w:bCs/>
          <w:sz w:val="28"/>
          <w:szCs w:val="28"/>
        </w:rPr>
      </w:pPr>
    </w:p>
    <w:p w14:paraId="012F505E" w14:textId="77777777" w:rsidR="00442647" w:rsidRDefault="00442647" w:rsidP="008E6A7F">
      <w:pPr>
        <w:jc w:val="center"/>
        <w:rPr>
          <w:b/>
          <w:bCs/>
          <w:sz w:val="28"/>
          <w:szCs w:val="28"/>
        </w:rPr>
      </w:pPr>
    </w:p>
    <w:p w14:paraId="7BA92CC0" w14:textId="77777777" w:rsidR="00442647" w:rsidRDefault="00442647" w:rsidP="008E6A7F">
      <w:pPr>
        <w:jc w:val="center"/>
        <w:rPr>
          <w:b/>
          <w:bCs/>
          <w:sz w:val="28"/>
          <w:szCs w:val="28"/>
        </w:rPr>
      </w:pPr>
    </w:p>
    <w:p w14:paraId="34F3E063" w14:textId="77777777" w:rsidR="00CA52D2" w:rsidRDefault="00CA52D2" w:rsidP="008E6A7F">
      <w:pPr>
        <w:jc w:val="center"/>
        <w:rPr>
          <w:b/>
          <w:bCs/>
          <w:sz w:val="28"/>
          <w:szCs w:val="28"/>
        </w:rPr>
      </w:pPr>
    </w:p>
    <w:p w14:paraId="50DE1A32" w14:textId="77777777" w:rsidR="00CA52D2" w:rsidRDefault="00CA52D2" w:rsidP="008E6A7F">
      <w:pPr>
        <w:jc w:val="center"/>
        <w:rPr>
          <w:b/>
          <w:bCs/>
          <w:sz w:val="28"/>
          <w:szCs w:val="28"/>
        </w:rPr>
      </w:pPr>
    </w:p>
    <w:p w14:paraId="558B0939" w14:textId="77777777" w:rsidR="00CA52D2" w:rsidRDefault="00CA52D2" w:rsidP="008E6A7F">
      <w:pPr>
        <w:jc w:val="center"/>
        <w:rPr>
          <w:b/>
          <w:bCs/>
          <w:sz w:val="28"/>
          <w:szCs w:val="28"/>
        </w:rPr>
      </w:pPr>
    </w:p>
    <w:p w14:paraId="25B0AFFB" w14:textId="77777777" w:rsidR="00CA52D2" w:rsidRDefault="00CA52D2" w:rsidP="008E6A7F">
      <w:pPr>
        <w:jc w:val="center"/>
        <w:rPr>
          <w:b/>
          <w:bCs/>
          <w:sz w:val="28"/>
          <w:szCs w:val="28"/>
        </w:rPr>
      </w:pPr>
    </w:p>
    <w:p w14:paraId="123EADC5" w14:textId="77777777" w:rsidR="00CA52D2" w:rsidRDefault="00CA52D2" w:rsidP="008E6A7F">
      <w:pPr>
        <w:jc w:val="center"/>
        <w:rPr>
          <w:b/>
          <w:bCs/>
          <w:sz w:val="28"/>
          <w:szCs w:val="28"/>
        </w:rPr>
      </w:pPr>
    </w:p>
    <w:p w14:paraId="6CD7DE7D" w14:textId="77777777" w:rsidR="00CA52D2" w:rsidRDefault="00CA52D2" w:rsidP="008E6A7F">
      <w:pPr>
        <w:jc w:val="center"/>
        <w:rPr>
          <w:b/>
          <w:bCs/>
          <w:sz w:val="28"/>
          <w:szCs w:val="28"/>
        </w:rPr>
      </w:pPr>
    </w:p>
    <w:p w14:paraId="207D650B" w14:textId="77777777" w:rsidR="00CA52D2" w:rsidRDefault="00CA52D2" w:rsidP="008E6A7F">
      <w:pPr>
        <w:jc w:val="center"/>
        <w:rPr>
          <w:b/>
          <w:bCs/>
          <w:sz w:val="28"/>
          <w:szCs w:val="28"/>
        </w:rPr>
      </w:pPr>
    </w:p>
    <w:p w14:paraId="78DDAD83" w14:textId="77777777" w:rsidR="00CA52D2" w:rsidRDefault="00CA52D2" w:rsidP="008E6A7F">
      <w:pPr>
        <w:jc w:val="center"/>
        <w:rPr>
          <w:b/>
          <w:bCs/>
          <w:sz w:val="28"/>
          <w:szCs w:val="28"/>
        </w:rPr>
      </w:pPr>
    </w:p>
    <w:p w14:paraId="6BD1DC2F" w14:textId="77777777" w:rsidR="00CA52D2" w:rsidRDefault="00CA52D2" w:rsidP="008E6A7F">
      <w:pPr>
        <w:jc w:val="center"/>
        <w:rPr>
          <w:b/>
          <w:bCs/>
          <w:sz w:val="28"/>
          <w:szCs w:val="28"/>
        </w:rPr>
      </w:pPr>
    </w:p>
    <w:p w14:paraId="02A9B2B3" w14:textId="77777777" w:rsidR="00172F96" w:rsidRDefault="00172F96" w:rsidP="00172F96">
      <w:pPr>
        <w:rPr>
          <w:b/>
          <w:bCs/>
          <w:sz w:val="28"/>
          <w:szCs w:val="28"/>
        </w:rPr>
      </w:pPr>
    </w:p>
    <w:p w14:paraId="65567B0F" w14:textId="77777777" w:rsidR="00A062BF" w:rsidRDefault="00A062BF" w:rsidP="008E6A7F">
      <w:pPr>
        <w:jc w:val="center"/>
        <w:rPr>
          <w:b/>
          <w:bCs/>
          <w:sz w:val="28"/>
          <w:szCs w:val="28"/>
        </w:rPr>
      </w:pPr>
    </w:p>
    <w:p w14:paraId="22D4D757" w14:textId="77777777" w:rsidR="00CA52D2" w:rsidRDefault="003123A4" w:rsidP="003123A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Схемы предмета охраны объекта культурного наследия регионального значения </w:t>
      </w:r>
      <w:r w:rsidRPr="003123A4">
        <w:rPr>
          <w:b/>
          <w:bCs/>
          <w:sz w:val="28"/>
          <w:szCs w:val="28"/>
        </w:rPr>
        <w:t xml:space="preserve">«Никольская церковь», 1814 г., входящего </w:t>
      </w:r>
    </w:p>
    <w:p w14:paraId="02B8DED0" w14:textId="6CF8E0CC" w:rsidR="003123A4" w:rsidRPr="003123A4" w:rsidRDefault="003123A4" w:rsidP="003123A4">
      <w:pPr>
        <w:jc w:val="center"/>
        <w:rPr>
          <w:b/>
          <w:bCs/>
          <w:sz w:val="28"/>
          <w:szCs w:val="28"/>
        </w:rPr>
      </w:pPr>
      <w:r w:rsidRPr="003123A4">
        <w:rPr>
          <w:b/>
          <w:bCs/>
          <w:sz w:val="28"/>
          <w:szCs w:val="28"/>
        </w:rPr>
        <w:t xml:space="preserve">в состав объекта культурного наследия регионального значения «Ансамбль Никольской церкви», 1814 г., расположенного по адресу: </w:t>
      </w:r>
    </w:p>
    <w:p w14:paraId="14E9BFA1" w14:textId="531BF4AE" w:rsidR="00A062BF" w:rsidRDefault="003123A4" w:rsidP="003123A4">
      <w:pPr>
        <w:jc w:val="center"/>
        <w:rPr>
          <w:b/>
          <w:bCs/>
          <w:sz w:val="28"/>
          <w:szCs w:val="28"/>
        </w:rPr>
      </w:pPr>
      <w:r w:rsidRPr="003123A4">
        <w:rPr>
          <w:b/>
          <w:bCs/>
          <w:sz w:val="28"/>
          <w:szCs w:val="28"/>
        </w:rPr>
        <w:t>Курская область, г. Курск, ул. Комсомольская, 2</w:t>
      </w:r>
    </w:p>
    <w:p w14:paraId="0EB7B107" w14:textId="77777777" w:rsidR="005C504D" w:rsidRDefault="005C504D" w:rsidP="003123A4">
      <w:pPr>
        <w:jc w:val="center"/>
        <w:rPr>
          <w:b/>
          <w:bCs/>
          <w:sz w:val="28"/>
          <w:szCs w:val="28"/>
        </w:rPr>
      </w:pPr>
    </w:p>
    <w:p w14:paraId="0A842EF1" w14:textId="09A7AA2F" w:rsidR="005C504D" w:rsidRPr="005C504D" w:rsidRDefault="005C504D" w:rsidP="005C504D">
      <w:pPr>
        <w:jc w:val="center"/>
        <w:rPr>
          <w:sz w:val="28"/>
          <w:szCs w:val="28"/>
        </w:rPr>
      </w:pPr>
      <w:r w:rsidRPr="005C504D">
        <w:rPr>
          <w:sz w:val="28"/>
          <w:szCs w:val="28"/>
        </w:rPr>
        <w:t>Объёмно-планировочное решение здания и его высотные характеристики.</w:t>
      </w:r>
    </w:p>
    <w:p w14:paraId="6F7F5B9B" w14:textId="36A3D145" w:rsidR="00A062BF" w:rsidRPr="005C504D" w:rsidRDefault="005C504D" w:rsidP="005C504D">
      <w:pPr>
        <w:jc w:val="center"/>
        <w:rPr>
          <w:sz w:val="28"/>
          <w:szCs w:val="28"/>
        </w:rPr>
      </w:pPr>
      <w:r w:rsidRPr="005C504D">
        <w:rPr>
          <w:sz w:val="28"/>
          <w:szCs w:val="28"/>
        </w:rPr>
        <w:t>Конструкции и строительны</w:t>
      </w:r>
      <w:r>
        <w:rPr>
          <w:sz w:val="28"/>
          <w:szCs w:val="28"/>
        </w:rPr>
        <w:t>й</w:t>
      </w:r>
      <w:r w:rsidRPr="005C504D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.</w:t>
      </w:r>
    </w:p>
    <w:p w14:paraId="499AEBCF" w14:textId="671B6EE8" w:rsidR="00A062BF" w:rsidRDefault="00A062BF" w:rsidP="008E6A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1-й этаж</w:t>
      </w:r>
    </w:p>
    <w:p w14:paraId="7BC9BC58" w14:textId="7B9F83C3" w:rsidR="00A062BF" w:rsidRDefault="00D75E7D" w:rsidP="005C504D">
      <w:pPr>
        <w:jc w:val="center"/>
        <w:rPr>
          <w:b/>
          <w:bCs/>
          <w:noProof/>
          <w:sz w:val="28"/>
          <w:szCs w:val="28"/>
        </w:rPr>
      </w:pPr>
      <w:r w:rsidRPr="00D75E7D">
        <w:rPr>
          <w:b/>
          <w:bCs/>
          <w:noProof/>
          <w:sz w:val="28"/>
          <w:szCs w:val="28"/>
        </w:rPr>
        <w:drawing>
          <wp:inline distT="0" distB="0" distL="0" distR="0" wp14:anchorId="3EED4AFD" wp14:editId="3A423906">
            <wp:extent cx="4161634" cy="6056416"/>
            <wp:effectExtent l="0" t="0" r="0" b="0"/>
            <wp:docPr id="118930580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707" cy="608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A7185" w14:textId="77777777" w:rsidR="00A062BF" w:rsidRPr="00A062BF" w:rsidRDefault="00A062BF" w:rsidP="00A062BF">
      <w:pPr>
        <w:tabs>
          <w:tab w:val="left" w:pos="1077"/>
        </w:tabs>
        <w:ind w:left="1560"/>
        <w:rPr>
          <w:b/>
          <w:bCs/>
          <w:color w:val="auto"/>
          <w:sz w:val="28"/>
          <w:szCs w:val="24"/>
          <w:u w:val="single"/>
        </w:rPr>
      </w:pPr>
      <w:r w:rsidRPr="00A062BF">
        <w:rPr>
          <w:b/>
          <w:bCs/>
          <w:color w:val="auto"/>
          <w:sz w:val="28"/>
          <w:szCs w:val="24"/>
          <w:u w:val="single"/>
        </w:rPr>
        <w:t xml:space="preserve">Предмет охраны: </w:t>
      </w:r>
    </w:p>
    <w:p w14:paraId="12A1CBB8" w14:textId="650552ED" w:rsidR="00A062BF" w:rsidRPr="00A062BF" w:rsidRDefault="00000000" w:rsidP="00A062BF">
      <w:pPr>
        <w:spacing w:line="276" w:lineRule="auto"/>
        <w:jc w:val="center"/>
        <w:rPr>
          <w:b/>
          <w:color w:val="auto"/>
          <w:sz w:val="28"/>
          <w:szCs w:val="28"/>
        </w:rPr>
      </w:pPr>
      <w:r>
        <w:rPr>
          <w:noProof/>
        </w:rPr>
        <w:pict w14:anchorId="6CE537EB">
          <v:rect id="Прямоугольник 2" o:spid="_x0000_s1028" style="position:absolute;left:0;text-align:left;margin-left:35.3pt;margin-top:13.75pt;width:53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" fillcolor="window" strokecolor="#92d050" strokeweight="6pt">
            <v:textbox>
              <w:txbxContent>
                <w:p w14:paraId="43A4FE0D" w14:textId="77777777" w:rsidR="00A062BF" w:rsidRDefault="00A062BF" w:rsidP="00A062BF">
                  <w:pPr>
                    <w:jc w:val="center"/>
                  </w:pPr>
                </w:p>
              </w:txbxContent>
            </v:textbox>
          </v:rect>
        </w:pict>
      </w:r>
    </w:p>
    <w:p w14:paraId="6411017F" w14:textId="01235945" w:rsidR="00A062BF" w:rsidRPr="00A062BF" w:rsidRDefault="00A062BF" w:rsidP="00A062BF">
      <w:pPr>
        <w:spacing w:line="276" w:lineRule="auto"/>
        <w:ind w:left="2268"/>
        <w:rPr>
          <w:bCs/>
          <w:color w:val="auto"/>
          <w:sz w:val="28"/>
          <w:szCs w:val="28"/>
        </w:rPr>
      </w:pPr>
      <w:r w:rsidRPr="00A062BF">
        <w:rPr>
          <w:bCs/>
          <w:color w:val="auto"/>
          <w:sz w:val="28"/>
          <w:szCs w:val="28"/>
        </w:rPr>
        <w:t xml:space="preserve">- </w:t>
      </w:r>
      <w:r w:rsidR="003123A4" w:rsidRPr="005C504D">
        <w:rPr>
          <w:bCs/>
          <w:color w:val="auto"/>
          <w:sz w:val="28"/>
          <w:szCs w:val="28"/>
        </w:rPr>
        <w:t>фасады;</w:t>
      </w:r>
    </w:p>
    <w:p w14:paraId="7B73530E" w14:textId="3AD6FA32" w:rsidR="00A062BF" w:rsidRPr="00A062BF" w:rsidRDefault="00000000" w:rsidP="00A062BF">
      <w:pPr>
        <w:spacing w:line="276" w:lineRule="auto"/>
        <w:ind w:left="2268"/>
        <w:rPr>
          <w:b/>
          <w:color w:val="auto"/>
          <w:sz w:val="28"/>
          <w:szCs w:val="28"/>
        </w:rPr>
      </w:pPr>
      <w:r>
        <w:rPr>
          <w:noProof/>
        </w:rPr>
        <w:pict w14:anchorId="745F39BA">
          <v:rect id="Прямоугольник 1" o:spid="_x0000_s1027" style="position:absolute;left:0;text-align:left;margin-left:34.65pt;margin-top:14.6pt;width:53pt;height: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" fillcolor="window" strokecolor="#f39" strokeweight="6pt">
            <v:textbox>
              <w:txbxContent>
                <w:p w14:paraId="0F7A3462" w14:textId="77777777" w:rsidR="00A062BF" w:rsidRDefault="00A062BF" w:rsidP="00A062BF">
                  <w:pPr>
                    <w:jc w:val="center"/>
                  </w:pPr>
                </w:p>
              </w:txbxContent>
            </v:textbox>
          </v:rect>
        </w:pict>
      </w:r>
    </w:p>
    <w:p w14:paraId="302A8566" w14:textId="77777777" w:rsidR="003123A4" w:rsidRPr="005C504D" w:rsidRDefault="00A062BF" w:rsidP="005C504D">
      <w:pPr>
        <w:ind w:left="2268"/>
        <w:rPr>
          <w:bCs/>
          <w:color w:val="auto"/>
          <w:sz w:val="28"/>
          <w:szCs w:val="28"/>
        </w:rPr>
      </w:pPr>
      <w:r w:rsidRPr="00A062BF">
        <w:rPr>
          <w:bCs/>
          <w:color w:val="auto"/>
          <w:sz w:val="28"/>
          <w:szCs w:val="28"/>
        </w:rPr>
        <w:t xml:space="preserve">- </w:t>
      </w:r>
      <w:r w:rsidR="003123A4" w:rsidRPr="005C504D">
        <w:rPr>
          <w:bCs/>
          <w:color w:val="auto"/>
          <w:sz w:val="28"/>
          <w:szCs w:val="28"/>
        </w:rPr>
        <w:t>объёмно-планировочные решения в пределах</w:t>
      </w:r>
    </w:p>
    <w:p w14:paraId="397AC4DB" w14:textId="432D00C3" w:rsidR="00A062BF" w:rsidRPr="005C504D" w:rsidRDefault="003123A4" w:rsidP="005C504D">
      <w:pPr>
        <w:ind w:left="2268"/>
        <w:rPr>
          <w:bCs/>
          <w:color w:val="auto"/>
          <w:sz w:val="28"/>
          <w:szCs w:val="28"/>
        </w:rPr>
      </w:pPr>
      <w:r w:rsidRPr="005C504D">
        <w:rPr>
          <w:bCs/>
          <w:color w:val="auto"/>
          <w:sz w:val="28"/>
          <w:szCs w:val="28"/>
        </w:rPr>
        <w:t xml:space="preserve">  капитальных стен.</w:t>
      </w:r>
    </w:p>
    <w:p w14:paraId="54A2C005" w14:textId="64D5DD81" w:rsidR="005C504D" w:rsidRPr="005C504D" w:rsidRDefault="005C504D" w:rsidP="005C504D">
      <w:pPr>
        <w:spacing w:line="276" w:lineRule="auto"/>
        <w:jc w:val="center"/>
        <w:rPr>
          <w:bCs/>
          <w:color w:val="auto"/>
          <w:sz w:val="28"/>
          <w:szCs w:val="28"/>
        </w:rPr>
      </w:pPr>
      <w:r w:rsidRPr="005C504D">
        <w:rPr>
          <w:bCs/>
          <w:color w:val="auto"/>
          <w:sz w:val="28"/>
          <w:szCs w:val="28"/>
        </w:rPr>
        <w:lastRenderedPageBreak/>
        <w:t>Объёмно-планировочное решение здания и его высотные характеристики.</w:t>
      </w:r>
    </w:p>
    <w:p w14:paraId="76E2A3B0" w14:textId="5CBE98CA" w:rsidR="005C504D" w:rsidRDefault="005C504D" w:rsidP="005C504D">
      <w:pPr>
        <w:spacing w:line="276" w:lineRule="auto"/>
        <w:jc w:val="center"/>
        <w:rPr>
          <w:bCs/>
          <w:color w:val="auto"/>
          <w:sz w:val="28"/>
          <w:szCs w:val="28"/>
        </w:rPr>
      </w:pPr>
      <w:r w:rsidRPr="005C504D">
        <w:rPr>
          <w:bCs/>
          <w:color w:val="auto"/>
          <w:sz w:val="28"/>
          <w:szCs w:val="28"/>
        </w:rPr>
        <w:t>Конструкции и строительные материал</w:t>
      </w:r>
      <w:r>
        <w:rPr>
          <w:bCs/>
          <w:color w:val="auto"/>
          <w:sz w:val="28"/>
          <w:szCs w:val="28"/>
        </w:rPr>
        <w:t>.</w:t>
      </w:r>
    </w:p>
    <w:p w14:paraId="598814AE" w14:textId="77777777" w:rsidR="005C504D" w:rsidRPr="005C504D" w:rsidRDefault="005C504D" w:rsidP="005C504D">
      <w:pPr>
        <w:spacing w:line="276" w:lineRule="auto"/>
        <w:jc w:val="center"/>
        <w:rPr>
          <w:bCs/>
          <w:color w:val="auto"/>
          <w:sz w:val="28"/>
          <w:szCs w:val="28"/>
        </w:rPr>
      </w:pPr>
    </w:p>
    <w:p w14:paraId="19D315F2" w14:textId="700C8D6A" w:rsidR="00A062BF" w:rsidRDefault="00A062BF" w:rsidP="00A062BF">
      <w:pPr>
        <w:spacing w:line="276" w:lineRule="auto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Второй свет</w:t>
      </w:r>
    </w:p>
    <w:p w14:paraId="41DCA159" w14:textId="639C11A2" w:rsidR="00A062BF" w:rsidRDefault="00A062BF" w:rsidP="00A062BF">
      <w:pPr>
        <w:spacing w:line="276" w:lineRule="auto"/>
        <w:jc w:val="center"/>
        <w:rPr>
          <w:b/>
          <w:color w:val="auto"/>
          <w:sz w:val="28"/>
          <w:szCs w:val="28"/>
        </w:rPr>
      </w:pPr>
      <w:r>
        <w:rPr>
          <w:b/>
          <w:noProof/>
          <w:color w:val="auto"/>
          <w:sz w:val="28"/>
          <w:szCs w:val="28"/>
        </w:rPr>
        <w:drawing>
          <wp:inline distT="0" distB="0" distL="0" distR="0" wp14:anchorId="0EC882EB" wp14:editId="66ED6842">
            <wp:extent cx="2867870" cy="2826327"/>
            <wp:effectExtent l="0" t="0" r="0" b="0"/>
            <wp:docPr id="10435466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450" cy="2830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EF1660" w14:textId="77777777" w:rsidR="005E787C" w:rsidRDefault="005E787C" w:rsidP="00A062BF">
      <w:pPr>
        <w:tabs>
          <w:tab w:val="left" w:pos="1077"/>
        </w:tabs>
        <w:ind w:left="1560"/>
        <w:rPr>
          <w:b/>
          <w:bCs/>
          <w:color w:val="auto"/>
          <w:sz w:val="28"/>
          <w:szCs w:val="24"/>
          <w:u w:val="single"/>
        </w:rPr>
      </w:pPr>
    </w:p>
    <w:p w14:paraId="76AB6508" w14:textId="77777777" w:rsidR="005E787C" w:rsidRDefault="005E787C" w:rsidP="00A062BF">
      <w:pPr>
        <w:tabs>
          <w:tab w:val="left" w:pos="1077"/>
        </w:tabs>
        <w:ind w:left="1560"/>
        <w:rPr>
          <w:b/>
          <w:bCs/>
          <w:color w:val="auto"/>
          <w:sz w:val="28"/>
          <w:szCs w:val="24"/>
          <w:u w:val="single"/>
        </w:rPr>
      </w:pPr>
    </w:p>
    <w:p w14:paraId="5D54C722" w14:textId="57C321A8" w:rsidR="00A062BF" w:rsidRPr="00A062BF" w:rsidRDefault="00A062BF" w:rsidP="00A062BF">
      <w:pPr>
        <w:tabs>
          <w:tab w:val="left" w:pos="1077"/>
        </w:tabs>
        <w:ind w:left="1560"/>
        <w:rPr>
          <w:b/>
          <w:bCs/>
          <w:color w:val="auto"/>
          <w:sz w:val="28"/>
          <w:szCs w:val="24"/>
          <w:u w:val="single"/>
        </w:rPr>
      </w:pPr>
      <w:r w:rsidRPr="00A062BF">
        <w:rPr>
          <w:b/>
          <w:bCs/>
          <w:color w:val="auto"/>
          <w:sz w:val="28"/>
          <w:szCs w:val="24"/>
          <w:u w:val="single"/>
        </w:rPr>
        <w:t xml:space="preserve">Предмет охраны: </w:t>
      </w:r>
    </w:p>
    <w:p w14:paraId="186846EF" w14:textId="35A72C10" w:rsidR="00A062BF" w:rsidRPr="00A062BF" w:rsidRDefault="00000000" w:rsidP="00A062BF">
      <w:pPr>
        <w:spacing w:line="276" w:lineRule="auto"/>
        <w:jc w:val="center"/>
        <w:rPr>
          <w:b/>
          <w:color w:val="auto"/>
          <w:sz w:val="28"/>
          <w:szCs w:val="28"/>
        </w:rPr>
      </w:pPr>
      <w:r>
        <w:rPr>
          <w:noProof/>
        </w:rPr>
        <w:pict w14:anchorId="69CA0B98">
          <v:rect id="Прямоугольник 4" o:spid="_x0000_s1031" style="position:absolute;left:0;text-align:left;margin-left:35.3pt;margin-top:13.75pt;width:53pt;height: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" fillcolor="window" strokecolor="#92d050" strokeweight="6pt">
            <v:textbox>
              <w:txbxContent>
                <w:p w14:paraId="2D9EB6B3" w14:textId="77777777" w:rsidR="00A062BF" w:rsidRDefault="00A062BF" w:rsidP="00A062BF">
                  <w:pPr>
                    <w:jc w:val="center"/>
                  </w:pPr>
                </w:p>
              </w:txbxContent>
            </v:textbox>
          </v:rect>
        </w:pict>
      </w:r>
    </w:p>
    <w:p w14:paraId="737601A8" w14:textId="0B001EEB" w:rsidR="00A062BF" w:rsidRPr="00A062BF" w:rsidRDefault="00A062BF" w:rsidP="00A062BF">
      <w:pPr>
        <w:spacing w:line="276" w:lineRule="auto"/>
        <w:ind w:left="2268"/>
        <w:rPr>
          <w:bCs/>
          <w:color w:val="auto"/>
          <w:sz w:val="28"/>
          <w:szCs w:val="28"/>
        </w:rPr>
      </w:pPr>
      <w:r w:rsidRPr="00A062BF">
        <w:rPr>
          <w:bCs/>
          <w:color w:val="auto"/>
          <w:sz w:val="28"/>
          <w:szCs w:val="28"/>
        </w:rPr>
        <w:t xml:space="preserve">- </w:t>
      </w:r>
      <w:r w:rsidR="003123A4" w:rsidRPr="005C504D">
        <w:rPr>
          <w:bCs/>
          <w:color w:val="auto"/>
          <w:sz w:val="28"/>
          <w:szCs w:val="28"/>
        </w:rPr>
        <w:t>фасады;</w:t>
      </w:r>
    </w:p>
    <w:p w14:paraId="112A8B23" w14:textId="6E1302A1" w:rsidR="00A062BF" w:rsidRPr="00A062BF" w:rsidRDefault="00000000" w:rsidP="00A062BF">
      <w:pPr>
        <w:spacing w:line="276" w:lineRule="auto"/>
        <w:ind w:left="2268"/>
        <w:rPr>
          <w:b/>
          <w:color w:val="auto"/>
          <w:sz w:val="28"/>
          <w:szCs w:val="28"/>
        </w:rPr>
      </w:pPr>
      <w:r>
        <w:rPr>
          <w:noProof/>
        </w:rPr>
        <w:pict w14:anchorId="15C8EE31">
          <v:rect id="Прямоугольник 3" o:spid="_x0000_s1030" style="position:absolute;left:0;text-align:left;margin-left:34.65pt;margin-top:14.6pt;width:53pt;height: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" fillcolor="window" strokecolor="#f39" strokeweight="6pt">
            <v:textbox>
              <w:txbxContent>
                <w:p w14:paraId="20D8DDD4" w14:textId="77777777" w:rsidR="00A062BF" w:rsidRDefault="00A062BF" w:rsidP="00A062BF">
                  <w:pPr>
                    <w:jc w:val="center"/>
                  </w:pPr>
                </w:p>
              </w:txbxContent>
            </v:textbox>
          </v:rect>
        </w:pict>
      </w:r>
    </w:p>
    <w:p w14:paraId="7B27786B" w14:textId="77777777" w:rsidR="003123A4" w:rsidRPr="005C504D" w:rsidRDefault="00A062BF" w:rsidP="005C504D">
      <w:pPr>
        <w:ind w:left="2268"/>
        <w:rPr>
          <w:bCs/>
          <w:color w:val="auto"/>
          <w:sz w:val="28"/>
          <w:szCs w:val="28"/>
        </w:rPr>
      </w:pPr>
      <w:r w:rsidRPr="00A062BF">
        <w:rPr>
          <w:bCs/>
          <w:color w:val="auto"/>
          <w:sz w:val="28"/>
          <w:szCs w:val="28"/>
        </w:rPr>
        <w:t xml:space="preserve">- </w:t>
      </w:r>
      <w:r w:rsidR="003123A4" w:rsidRPr="005C504D">
        <w:rPr>
          <w:bCs/>
          <w:color w:val="auto"/>
          <w:sz w:val="28"/>
          <w:szCs w:val="28"/>
        </w:rPr>
        <w:t>объёмно-планировочные решения в пределах</w:t>
      </w:r>
    </w:p>
    <w:p w14:paraId="28286FFE" w14:textId="34438C9E" w:rsidR="00A062BF" w:rsidRPr="00A062BF" w:rsidRDefault="003123A4" w:rsidP="005C504D">
      <w:pPr>
        <w:ind w:left="2268"/>
        <w:rPr>
          <w:bCs/>
          <w:color w:val="auto"/>
          <w:sz w:val="28"/>
          <w:szCs w:val="28"/>
        </w:rPr>
      </w:pPr>
      <w:r w:rsidRPr="005C504D">
        <w:rPr>
          <w:bCs/>
          <w:color w:val="auto"/>
          <w:sz w:val="28"/>
          <w:szCs w:val="28"/>
        </w:rPr>
        <w:t xml:space="preserve">   капитальных стен.</w:t>
      </w:r>
    </w:p>
    <w:p w14:paraId="1FE2CD55" w14:textId="77777777" w:rsidR="00A062BF" w:rsidRDefault="00A062BF" w:rsidP="00A062BF">
      <w:pPr>
        <w:spacing w:line="276" w:lineRule="auto"/>
        <w:jc w:val="center"/>
        <w:rPr>
          <w:b/>
          <w:color w:val="auto"/>
          <w:sz w:val="28"/>
          <w:szCs w:val="28"/>
        </w:rPr>
      </w:pPr>
    </w:p>
    <w:p w14:paraId="54870D2B" w14:textId="77777777" w:rsidR="00A062BF" w:rsidRPr="00A062BF" w:rsidRDefault="00A062BF" w:rsidP="00A062BF">
      <w:pPr>
        <w:spacing w:line="276" w:lineRule="auto"/>
        <w:ind w:left="2268"/>
        <w:rPr>
          <w:b/>
          <w:color w:val="auto"/>
          <w:sz w:val="28"/>
          <w:szCs w:val="28"/>
        </w:rPr>
      </w:pPr>
    </w:p>
    <w:p w14:paraId="57850D69" w14:textId="77777777" w:rsidR="00A062BF" w:rsidRDefault="00A062BF" w:rsidP="008E6A7F">
      <w:pPr>
        <w:jc w:val="center"/>
        <w:rPr>
          <w:b/>
          <w:bCs/>
          <w:sz w:val="28"/>
          <w:szCs w:val="28"/>
        </w:rPr>
      </w:pPr>
    </w:p>
    <w:p w14:paraId="623BAE37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18AD7F24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599698DE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41F79D81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785384CB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08A38D41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016BE6F0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141754A2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2347B81A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59D706E4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3956B8D2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5E80059A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5EE379EF" w14:textId="77777777" w:rsidR="00C71062" w:rsidRDefault="00C71062" w:rsidP="005C504D">
      <w:pPr>
        <w:rPr>
          <w:b/>
          <w:bCs/>
          <w:sz w:val="28"/>
          <w:szCs w:val="28"/>
        </w:rPr>
      </w:pPr>
    </w:p>
    <w:p w14:paraId="7120DED6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67B284D9" w14:textId="77777777" w:rsidR="005C504D" w:rsidRDefault="00E05720" w:rsidP="00E05720">
      <w:pPr>
        <w:jc w:val="center"/>
        <w:rPr>
          <w:b/>
          <w:bCs/>
          <w:sz w:val="28"/>
          <w:szCs w:val="28"/>
        </w:rPr>
      </w:pPr>
      <w:r w:rsidRPr="00E05720">
        <w:rPr>
          <w:b/>
          <w:bCs/>
          <w:sz w:val="28"/>
          <w:szCs w:val="28"/>
        </w:rPr>
        <w:lastRenderedPageBreak/>
        <w:t>Схемы предмета охраны объекта культурного наследия регионального значения «Никольская церковь», 1814 г., входящего</w:t>
      </w:r>
    </w:p>
    <w:p w14:paraId="1256C6C4" w14:textId="5B3DAA13" w:rsidR="00E05720" w:rsidRPr="00E05720" w:rsidRDefault="00E05720" w:rsidP="00E05720">
      <w:pPr>
        <w:jc w:val="center"/>
        <w:rPr>
          <w:b/>
          <w:bCs/>
          <w:sz w:val="28"/>
          <w:szCs w:val="28"/>
        </w:rPr>
      </w:pPr>
      <w:r w:rsidRPr="00E05720">
        <w:rPr>
          <w:b/>
          <w:bCs/>
          <w:sz w:val="28"/>
          <w:szCs w:val="28"/>
        </w:rPr>
        <w:t xml:space="preserve">в состав объекта культурного наследия регионального значения «Ансамбль Никольской церкви», 1814 г., расположенного по адресу: </w:t>
      </w:r>
    </w:p>
    <w:p w14:paraId="651834D9" w14:textId="4A6B0F42" w:rsidR="00C71062" w:rsidRDefault="00E05720" w:rsidP="00E05720">
      <w:pPr>
        <w:jc w:val="center"/>
        <w:rPr>
          <w:b/>
          <w:bCs/>
          <w:sz w:val="28"/>
          <w:szCs w:val="28"/>
        </w:rPr>
      </w:pPr>
      <w:r w:rsidRPr="00E05720">
        <w:rPr>
          <w:b/>
          <w:bCs/>
          <w:sz w:val="28"/>
          <w:szCs w:val="28"/>
        </w:rPr>
        <w:t>Курская область, г. Курск, ул. Комсомольская, 2</w:t>
      </w:r>
    </w:p>
    <w:p w14:paraId="41E9276C" w14:textId="77777777" w:rsidR="00C71062" w:rsidRDefault="00C71062" w:rsidP="008E6A7F">
      <w:pPr>
        <w:jc w:val="center"/>
        <w:rPr>
          <w:b/>
          <w:bCs/>
          <w:sz w:val="28"/>
          <w:szCs w:val="28"/>
        </w:rPr>
      </w:pPr>
    </w:p>
    <w:p w14:paraId="6E9FEAA1" w14:textId="45BB3311" w:rsidR="005C504D" w:rsidRPr="005C504D" w:rsidRDefault="005C504D" w:rsidP="00A062BF">
      <w:pPr>
        <w:jc w:val="center"/>
        <w:rPr>
          <w:sz w:val="28"/>
          <w:szCs w:val="28"/>
        </w:rPr>
      </w:pPr>
      <w:r w:rsidRPr="005C504D">
        <w:rPr>
          <w:sz w:val="28"/>
          <w:szCs w:val="28"/>
        </w:rPr>
        <w:t>Пространственно-планировочная структура интерьеров в пределах капитальных стен, опор и сводчатых перекрытий</w:t>
      </w:r>
    </w:p>
    <w:p w14:paraId="26D8F011" w14:textId="77777777" w:rsidR="00934659" w:rsidRDefault="00934659" w:rsidP="00A062BF">
      <w:pPr>
        <w:jc w:val="center"/>
        <w:rPr>
          <w:b/>
          <w:bCs/>
          <w:sz w:val="28"/>
          <w:szCs w:val="28"/>
        </w:rPr>
      </w:pPr>
    </w:p>
    <w:p w14:paraId="23032339" w14:textId="16B7DE54" w:rsidR="00E05720" w:rsidRDefault="00E05720" w:rsidP="00A062BF">
      <w:pPr>
        <w:jc w:val="center"/>
        <w:rPr>
          <w:b/>
          <w:bCs/>
          <w:sz w:val="28"/>
          <w:szCs w:val="28"/>
        </w:rPr>
      </w:pPr>
      <w:r w:rsidRPr="00E05720">
        <w:rPr>
          <w:b/>
          <w:bCs/>
          <w:sz w:val="28"/>
          <w:szCs w:val="28"/>
        </w:rPr>
        <w:t>1-й этаж</w:t>
      </w:r>
    </w:p>
    <w:p w14:paraId="693F3911" w14:textId="77777777" w:rsidR="00934659" w:rsidRDefault="00A062BF" w:rsidP="005C504D">
      <w:pPr>
        <w:jc w:val="center"/>
        <w:rPr>
          <w:b/>
          <w:bCs/>
          <w:sz w:val="28"/>
          <w:szCs w:val="28"/>
        </w:rPr>
      </w:pPr>
      <w:r w:rsidRPr="00A062BF">
        <w:rPr>
          <w:b/>
          <w:bCs/>
          <w:noProof/>
          <w:sz w:val="28"/>
          <w:szCs w:val="28"/>
        </w:rPr>
        <w:drawing>
          <wp:inline distT="0" distB="0" distL="0" distR="0" wp14:anchorId="64CF4A00" wp14:editId="11F938F8">
            <wp:extent cx="4531781" cy="5486400"/>
            <wp:effectExtent l="0" t="0" r="0" b="0"/>
            <wp:docPr id="2203725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27" cy="55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C485A5" w14:textId="77777777" w:rsidR="00934659" w:rsidRDefault="00934659" w:rsidP="005C504D">
      <w:pPr>
        <w:jc w:val="center"/>
        <w:rPr>
          <w:b/>
          <w:bCs/>
          <w:sz w:val="28"/>
          <w:szCs w:val="28"/>
        </w:rPr>
      </w:pPr>
    </w:p>
    <w:tbl>
      <w:tblPr>
        <w:tblStyle w:val="a7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4"/>
        <w:gridCol w:w="5812"/>
      </w:tblGrid>
      <w:tr w:rsidR="00934659" w14:paraId="50C00CD4" w14:textId="77777777" w:rsidTr="00934659">
        <w:tc>
          <w:tcPr>
            <w:tcW w:w="575" w:type="dxa"/>
          </w:tcPr>
          <w:p w14:paraId="7FD4CB18" w14:textId="02D72FEA" w:rsidR="00934659" w:rsidRDefault="00934659" w:rsidP="005C50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A972237" wp14:editId="5E8325D2">
                  <wp:extent cx="665733" cy="427511"/>
                  <wp:effectExtent l="0" t="0" r="0" b="0"/>
                  <wp:docPr id="171908736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15" t="-3706" r="74259" b="70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650" cy="431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14:paraId="21804411" w14:textId="48F2D9FE" w:rsidR="00934659" w:rsidRPr="00934659" w:rsidRDefault="00934659" w:rsidP="00934659">
            <w:pPr>
              <w:rPr>
                <w:sz w:val="28"/>
                <w:szCs w:val="28"/>
              </w:rPr>
            </w:pPr>
            <w:r w:rsidRPr="00934659">
              <w:rPr>
                <w:sz w:val="28"/>
                <w:szCs w:val="28"/>
              </w:rPr>
              <w:t xml:space="preserve">- </w:t>
            </w:r>
            <w:proofErr w:type="spellStart"/>
            <w:r w:rsidRPr="00934659">
              <w:rPr>
                <w:sz w:val="28"/>
                <w:szCs w:val="28"/>
              </w:rPr>
              <w:t>коробовый</w:t>
            </w:r>
            <w:proofErr w:type="spellEnd"/>
            <w:r w:rsidRPr="00934659">
              <w:rPr>
                <w:sz w:val="28"/>
                <w:szCs w:val="28"/>
              </w:rPr>
              <w:t xml:space="preserve"> свод;</w:t>
            </w:r>
          </w:p>
        </w:tc>
      </w:tr>
      <w:tr w:rsidR="00934659" w14:paraId="5B15BA11" w14:textId="77777777" w:rsidTr="00934659">
        <w:tc>
          <w:tcPr>
            <w:tcW w:w="575" w:type="dxa"/>
          </w:tcPr>
          <w:p w14:paraId="72B8F3E2" w14:textId="64807EFD" w:rsidR="00934659" w:rsidRDefault="00934659" w:rsidP="005C50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50DB745" wp14:editId="7AE9BD6F">
                  <wp:extent cx="617979" cy="400852"/>
                  <wp:effectExtent l="0" t="0" r="0" b="0"/>
                  <wp:docPr id="30075755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75" t="34518" r="74816" b="358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016" cy="404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14:paraId="3C712142" w14:textId="39DED9A7" w:rsidR="00934659" w:rsidRPr="00934659" w:rsidRDefault="00934659" w:rsidP="00934659">
            <w:pPr>
              <w:rPr>
                <w:sz w:val="28"/>
                <w:szCs w:val="28"/>
              </w:rPr>
            </w:pPr>
            <w:r w:rsidRPr="00934659">
              <w:rPr>
                <w:sz w:val="28"/>
                <w:szCs w:val="28"/>
              </w:rPr>
              <w:t>- крестовый свод;</w:t>
            </w:r>
          </w:p>
        </w:tc>
      </w:tr>
      <w:tr w:rsidR="00934659" w14:paraId="3CD507BB" w14:textId="77777777" w:rsidTr="00934659">
        <w:tc>
          <w:tcPr>
            <w:tcW w:w="575" w:type="dxa"/>
          </w:tcPr>
          <w:p w14:paraId="6B8FF6E3" w14:textId="0743D0E6" w:rsidR="00934659" w:rsidRDefault="00934659" w:rsidP="005C50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6D64D07" wp14:editId="133FEEC6">
                  <wp:extent cx="653605" cy="420569"/>
                  <wp:effectExtent l="0" t="0" r="0" b="0"/>
                  <wp:docPr id="164429170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20" t="69036" r="74546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590" cy="423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14:paraId="0CFF6511" w14:textId="2263802F" w:rsidR="00934659" w:rsidRPr="00934659" w:rsidRDefault="00934659" w:rsidP="00934659">
            <w:pPr>
              <w:rPr>
                <w:sz w:val="28"/>
                <w:szCs w:val="28"/>
              </w:rPr>
            </w:pPr>
            <w:r w:rsidRPr="00934659">
              <w:rPr>
                <w:sz w:val="28"/>
                <w:szCs w:val="28"/>
              </w:rPr>
              <w:t>- сомкнутый свод с распалубками</w:t>
            </w:r>
          </w:p>
        </w:tc>
      </w:tr>
    </w:tbl>
    <w:p w14:paraId="238653F6" w14:textId="77777777" w:rsidR="005C504D" w:rsidRDefault="005C504D" w:rsidP="00F8506D">
      <w:pPr>
        <w:rPr>
          <w:b/>
          <w:bCs/>
          <w:sz w:val="28"/>
          <w:szCs w:val="28"/>
        </w:rPr>
      </w:pPr>
    </w:p>
    <w:p w14:paraId="5768E751" w14:textId="77777777" w:rsidR="005C504D" w:rsidRDefault="005C504D" w:rsidP="005C504D">
      <w:pPr>
        <w:jc w:val="center"/>
        <w:rPr>
          <w:b/>
          <w:bCs/>
          <w:sz w:val="28"/>
          <w:szCs w:val="28"/>
        </w:rPr>
      </w:pPr>
    </w:p>
    <w:p w14:paraId="16FA3ADC" w14:textId="76729694" w:rsidR="005C504D" w:rsidRDefault="005C504D" w:rsidP="005C504D">
      <w:pPr>
        <w:jc w:val="center"/>
        <w:rPr>
          <w:sz w:val="28"/>
          <w:szCs w:val="28"/>
        </w:rPr>
      </w:pPr>
      <w:r w:rsidRPr="005C504D">
        <w:rPr>
          <w:sz w:val="28"/>
          <w:szCs w:val="28"/>
        </w:rPr>
        <w:t>Пространственно-планировочная структура интерьеров в пределах капитальных стен, опор и сводчатых перекрытий</w:t>
      </w:r>
    </w:p>
    <w:p w14:paraId="507EB062" w14:textId="77777777" w:rsidR="00934659" w:rsidRPr="005C504D" w:rsidRDefault="00934659" w:rsidP="005C504D">
      <w:pPr>
        <w:jc w:val="center"/>
        <w:rPr>
          <w:sz w:val="28"/>
          <w:szCs w:val="28"/>
        </w:rPr>
      </w:pPr>
    </w:p>
    <w:p w14:paraId="528DF060" w14:textId="40829DE8" w:rsidR="005C504D" w:rsidRPr="005C504D" w:rsidRDefault="005C504D" w:rsidP="005C504D">
      <w:pPr>
        <w:pStyle w:val="ac"/>
        <w:spacing w:before="0" w:beforeAutospacing="0" w:after="0" w:afterAutospacing="0"/>
        <w:jc w:val="center"/>
        <w:rPr>
          <w:noProof/>
        </w:rPr>
      </w:pPr>
      <w:r w:rsidRPr="005C504D">
        <w:rPr>
          <w:noProof/>
        </w:rPr>
        <w:drawing>
          <wp:inline distT="0" distB="0" distL="0" distR="0" wp14:anchorId="69D95B3C" wp14:editId="4E0CA9C2">
            <wp:extent cx="3244132" cy="2896023"/>
            <wp:effectExtent l="0" t="0" r="0" b="0"/>
            <wp:docPr id="148452864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6" b="25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54" cy="291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5E90D" w14:textId="410DDA09" w:rsidR="005831EA" w:rsidRDefault="005831EA" w:rsidP="005C504D">
      <w:pPr>
        <w:pStyle w:val="ac"/>
        <w:spacing w:before="0" w:beforeAutospacing="0" w:after="0" w:afterAutospacing="0"/>
        <w:jc w:val="center"/>
        <w:rPr>
          <w:noProof/>
        </w:rPr>
      </w:pPr>
    </w:p>
    <w:tbl>
      <w:tblPr>
        <w:tblStyle w:val="a7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5386"/>
      </w:tblGrid>
      <w:tr w:rsidR="00E05720" w14:paraId="63CFA945" w14:textId="77777777" w:rsidTr="00E05720">
        <w:tc>
          <w:tcPr>
            <w:tcW w:w="284" w:type="dxa"/>
          </w:tcPr>
          <w:p w14:paraId="5C9EC148" w14:textId="0B6DAE9E" w:rsidR="00E05720" w:rsidRDefault="00E05720" w:rsidP="008E6A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F7FBE80" wp14:editId="4E576FED">
                  <wp:extent cx="780415" cy="737870"/>
                  <wp:effectExtent l="0" t="0" r="0" b="0"/>
                  <wp:docPr id="21459909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31ED6B4" w14:textId="77777777" w:rsidR="00E05720" w:rsidRPr="00E05720" w:rsidRDefault="00E05720" w:rsidP="008E6A7F">
            <w:pPr>
              <w:jc w:val="center"/>
              <w:rPr>
                <w:sz w:val="28"/>
                <w:szCs w:val="28"/>
              </w:rPr>
            </w:pPr>
          </w:p>
          <w:p w14:paraId="5169D2FA" w14:textId="7F993667" w:rsidR="00E05720" w:rsidRPr="00E05720" w:rsidRDefault="00E05720" w:rsidP="00E05720">
            <w:pPr>
              <w:rPr>
                <w:sz w:val="28"/>
                <w:szCs w:val="28"/>
              </w:rPr>
            </w:pPr>
            <w:r w:rsidRPr="00E05720">
              <w:rPr>
                <w:sz w:val="28"/>
                <w:szCs w:val="28"/>
              </w:rPr>
              <w:t>- восьмигранный сомкнутый свод</w:t>
            </w:r>
            <w:r w:rsidR="00A83A5E">
              <w:rPr>
                <w:sz w:val="28"/>
                <w:szCs w:val="28"/>
              </w:rPr>
              <w:t xml:space="preserve"> купола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2D9387BA" w14:textId="77777777" w:rsidR="00E05720" w:rsidRDefault="00E05720" w:rsidP="008E6A7F">
      <w:pPr>
        <w:jc w:val="center"/>
        <w:rPr>
          <w:b/>
          <w:bCs/>
          <w:sz w:val="28"/>
          <w:szCs w:val="28"/>
        </w:rPr>
      </w:pPr>
    </w:p>
    <w:p w14:paraId="5BE5FA12" w14:textId="414CD029" w:rsidR="00A062BF" w:rsidRDefault="00A062BF" w:rsidP="008E6A7F">
      <w:pPr>
        <w:jc w:val="center"/>
        <w:rPr>
          <w:b/>
          <w:bCs/>
          <w:sz w:val="28"/>
          <w:szCs w:val="28"/>
        </w:rPr>
      </w:pPr>
    </w:p>
    <w:sectPr w:rsidR="00A062BF" w:rsidSect="008E6A7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81106" w14:textId="77777777" w:rsidR="00452136" w:rsidRDefault="00452136" w:rsidP="006E2922">
      <w:r>
        <w:separator/>
      </w:r>
    </w:p>
  </w:endnote>
  <w:endnote w:type="continuationSeparator" w:id="0">
    <w:p w14:paraId="0BBC5167" w14:textId="77777777" w:rsidR="00452136" w:rsidRDefault="00452136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D697D" w14:textId="77777777" w:rsidR="00452136" w:rsidRDefault="00452136" w:rsidP="006E2922">
      <w:r>
        <w:separator/>
      </w:r>
    </w:p>
  </w:footnote>
  <w:footnote w:type="continuationSeparator" w:id="0">
    <w:p w14:paraId="51E05826" w14:textId="77777777" w:rsidR="00452136" w:rsidRDefault="00452136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B6386"/>
    <w:multiLevelType w:val="hybridMultilevel"/>
    <w:tmpl w:val="124C6596"/>
    <w:lvl w:ilvl="0" w:tplc="4D7871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1"/>
  </w:num>
  <w:num w:numId="2" w16cid:durableId="1141848088">
    <w:abstractNumId w:val="2"/>
  </w:num>
  <w:num w:numId="3" w16cid:durableId="561254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300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17EDA"/>
    <w:rsid w:val="000235E4"/>
    <w:rsid w:val="000269A0"/>
    <w:rsid w:val="0003271E"/>
    <w:rsid w:val="00033A97"/>
    <w:rsid w:val="0003647B"/>
    <w:rsid w:val="00036B10"/>
    <w:rsid w:val="000379CA"/>
    <w:rsid w:val="00037A2F"/>
    <w:rsid w:val="00044142"/>
    <w:rsid w:val="00047FAB"/>
    <w:rsid w:val="00050571"/>
    <w:rsid w:val="00052562"/>
    <w:rsid w:val="00054881"/>
    <w:rsid w:val="00061683"/>
    <w:rsid w:val="00061A24"/>
    <w:rsid w:val="00063D0C"/>
    <w:rsid w:val="00066CC6"/>
    <w:rsid w:val="0007287B"/>
    <w:rsid w:val="000733FF"/>
    <w:rsid w:val="000757C5"/>
    <w:rsid w:val="000869A6"/>
    <w:rsid w:val="000A1895"/>
    <w:rsid w:val="000A241F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15DD6"/>
    <w:rsid w:val="00122B19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2F96"/>
    <w:rsid w:val="00176F64"/>
    <w:rsid w:val="00176FB1"/>
    <w:rsid w:val="0017771F"/>
    <w:rsid w:val="00182D5A"/>
    <w:rsid w:val="00185D95"/>
    <w:rsid w:val="001867BB"/>
    <w:rsid w:val="00192810"/>
    <w:rsid w:val="00192D3F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D75DD"/>
    <w:rsid w:val="001E0444"/>
    <w:rsid w:val="001E1B7A"/>
    <w:rsid w:val="001F33C5"/>
    <w:rsid w:val="001F3ABF"/>
    <w:rsid w:val="001F586B"/>
    <w:rsid w:val="001F666C"/>
    <w:rsid w:val="001F7D30"/>
    <w:rsid w:val="0021596E"/>
    <w:rsid w:val="002225B8"/>
    <w:rsid w:val="0022561D"/>
    <w:rsid w:val="00230AEC"/>
    <w:rsid w:val="00244B6B"/>
    <w:rsid w:val="00246E80"/>
    <w:rsid w:val="00247254"/>
    <w:rsid w:val="00254A1A"/>
    <w:rsid w:val="0026081C"/>
    <w:rsid w:val="002615EE"/>
    <w:rsid w:val="00271643"/>
    <w:rsid w:val="0027605A"/>
    <w:rsid w:val="0028175B"/>
    <w:rsid w:val="00287F8A"/>
    <w:rsid w:val="002941FD"/>
    <w:rsid w:val="002A2AEF"/>
    <w:rsid w:val="002A4F46"/>
    <w:rsid w:val="002A5407"/>
    <w:rsid w:val="002B55F2"/>
    <w:rsid w:val="002C3AAF"/>
    <w:rsid w:val="002D1BF9"/>
    <w:rsid w:val="002E1880"/>
    <w:rsid w:val="002E49FE"/>
    <w:rsid w:val="002E4D6D"/>
    <w:rsid w:val="002E54D7"/>
    <w:rsid w:val="00300169"/>
    <w:rsid w:val="00300399"/>
    <w:rsid w:val="00303A1E"/>
    <w:rsid w:val="00306A35"/>
    <w:rsid w:val="003123A4"/>
    <w:rsid w:val="00314B0E"/>
    <w:rsid w:val="00315825"/>
    <w:rsid w:val="00337212"/>
    <w:rsid w:val="00346F63"/>
    <w:rsid w:val="003632C7"/>
    <w:rsid w:val="0036341E"/>
    <w:rsid w:val="00364639"/>
    <w:rsid w:val="00367854"/>
    <w:rsid w:val="00373AA4"/>
    <w:rsid w:val="003815E9"/>
    <w:rsid w:val="00385856"/>
    <w:rsid w:val="003A0098"/>
    <w:rsid w:val="003B7563"/>
    <w:rsid w:val="003C11A5"/>
    <w:rsid w:val="003C2C0F"/>
    <w:rsid w:val="003C73DC"/>
    <w:rsid w:val="003D009C"/>
    <w:rsid w:val="003D273A"/>
    <w:rsid w:val="003D55F8"/>
    <w:rsid w:val="003E3A04"/>
    <w:rsid w:val="003E50D4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359F9"/>
    <w:rsid w:val="00442647"/>
    <w:rsid w:val="004470B3"/>
    <w:rsid w:val="00452136"/>
    <w:rsid w:val="004614AF"/>
    <w:rsid w:val="004641A6"/>
    <w:rsid w:val="004654C3"/>
    <w:rsid w:val="00466B64"/>
    <w:rsid w:val="00467947"/>
    <w:rsid w:val="00467A7F"/>
    <w:rsid w:val="0047014A"/>
    <w:rsid w:val="00476CD5"/>
    <w:rsid w:val="00477828"/>
    <w:rsid w:val="004921DB"/>
    <w:rsid w:val="00494FBA"/>
    <w:rsid w:val="004A1494"/>
    <w:rsid w:val="004A1A02"/>
    <w:rsid w:val="004B6349"/>
    <w:rsid w:val="004C3E65"/>
    <w:rsid w:val="004C48BB"/>
    <w:rsid w:val="004D1D8F"/>
    <w:rsid w:val="004D2C2E"/>
    <w:rsid w:val="004E0939"/>
    <w:rsid w:val="004E152E"/>
    <w:rsid w:val="004E40DE"/>
    <w:rsid w:val="004E4960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0DB4"/>
    <w:rsid w:val="00571D25"/>
    <w:rsid w:val="00573103"/>
    <w:rsid w:val="00582585"/>
    <w:rsid w:val="005831EA"/>
    <w:rsid w:val="00587BE1"/>
    <w:rsid w:val="00593435"/>
    <w:rsid w:val="00594555"/>
    <w:rsid w:val="005B334D"/>
    <w:rsid w:val="005B3BF5"/>
    <w:rsid w:val="005B4E6C"/>
    <w:rsid w:val="005B6B0D"/>
    <w:rsid w:val="005C0F6D"/>
    <w:rsid w:val="005C504D"/>
    <w:rsid w:val="005D3FC1"/>
    <w:rsid w:val="005D6AE3"/>
    <w:rsid w:val="005E0D21"/>
    <w:rsid w:val="005E3EA1"/>
    <w:rsid w:val="005E787C"/>
    <w:rsid w:val="006041E5"/>
    <w:rsid w:val="006043B6"/>
    <w:rsid w:val="006054E9"/>
    <w:rsid w:val="00613982"/>
    <w:rsid w:val="00613CA4"/>
    <w:rsid w:val="0061556F"/>
    <w:rsid w:val="0061623D"/>
    <w:rsid w:val="00622224"/>
    <w:rsid w:val="00624C13"/>
    <w:rsid w:val="00624EC2"/>
    <w:rsid w:val="006256A2"/>
    <w:rsid w:val="00630D86"/>
    <w:rsid w:val="00636FE0"/>
    <w:rsid w:val="006425AF"/>
    <w:rsid w:val="006444A5"/>
    <w:rsid w:val="006450AD"/>
    <w:rsid w:val="00645E3A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4373"/>
    <w:rsid w:val="00694C4D"/>
    <w:rsid w:val="00697562"/>
    <w:rsid w:val="006A26F3"/>
    <w:rsid w:val="006A3C8C"/>
    <w:rsid w:val="006B2E00"/>
    <w:rsid w:val="006C2E26"/>
    <w:rsid w:val="006C3D8F"/>
    <w:rsid w:val="006C6E6E"/>
    <w:rsid w:val="006D46B9"/>
    <w:rsid w:val="006E19D9"/>
    <w:rsid w:val="006E2851"/>
    <w:rsid w:val="006E2922"/>
    <w:rsid w:val="006F26C4"/>
    <w:rsid w:val="006F30D8"/>
    <w:rsid w:val="006F76E4"/>
    <w:rsid w:val="007078D9"/>
    <w:rsid w:val="00710FC8"/>
    <w:rsid w:val="00712BB1"/>
    <w:rsid w:val="007143F7"/>
    <w:rsid w:val="00716F0A"/>
    <w:rsid w:val="00737CDD"/>
    <w:rsid w:val="007446C4"/>
    <w:rsid w:val="0075475E"/>
    <w:rsid w:val="007557A4"/>
    <w:rsid w:val="0076022E"/>
    <w:rsid w:val="00764E89"/>
    <w:rsid w:val="00770ADA"/>
    <w:rsid w:val="007729D4"/>
    <w:rsid w:val="00777B97"/>
    <w:rsid w:val="00780DCB"/>
    <w:rsid w:val="00781B4E"/>
    <w:rsid w:val="00782603"/>
    <w:rsid w:val="00783DE8"/>
    <w:rsid w:val="00792605"/>
    <w:rsid w:val="00793953"/>
    <w:rsid w:val="0079461B"/>
    <w:rsid w:val="007A1A46"/>
    <w:rsid w:val="007A7185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50CFF"/>
    <w:rsid w:val="008529A5"/>
    <w:rsid w:val="00857027"/>
    <w:rsid w:val="00860868"/>
    <w:rsid w:val="00881DB2"/>
    <w:rsid w:val="00893C6E"/>
    <w:rsid w:val="00894E32"/>
    <w:rsid w:val="00896B3B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E6A7F"/>
    <w:rsid w:val="008F02F3"/>
    <w:rsid w:val="008F1715"/>
    <w:rsid w:val="008F6DCC"/>
    <w:rsid w:val="009021CC"/>
    <w:rsid w:val="00903B8B"/>
    <w:rsid w:val="009167A6"/>
    <w:rsid w:val="00917FB2"/>
    <w:rsid w:val="009266AC"/>
    <w:rsid w:val="009317FC"/>
    <w:rsid w:val="00934659"/>
    <w:rsid w:val="00941A65"/>
    <w:rsid w:val="00941C33"/>
    <w:rsid w:val="00943194"/>
    <w:rsid w:val="00944BFF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114"/>
    <w:rsid w:val="009742CE"/>
    <w:rsid w:val="00975BB7"/>
    <w:rsid w:val="00976368"/>
    <w:rsid w:val="0098141E"/>
    <w:rsid w:val="0098551A"/>
    <w:rsid w:val="0098714D"/>
    <w:rsid w:val="009907E0"/>
    <w:rsid w:val="00990E98"/>
    <w:rsid w:val="009A3E14"/>
    <w:rsid w:val="009B3585"/>
    <w:rsid w:val="009B37AB"/>
    <w:rsid w:val="009B51CA"/>
    <w:rsid w:val="009D0DF7"/>
    <w:rsid w:val="009E2612"/>
    <w:rsid w:val="009F0EF4"/>
    <w:rsid w:val="009F1D74"/>
    <w:rsid w:val="009F5B4B"/>
    <w:rsid w:val="00A062BF"/>
    <w:rsid w:val="00A127BF"/>
    <w:rsid w:val="00A2010A"/>
    <w:rsid w:val="00A4039F"/>
    <w:rsid w:val="00A40B6A"/>
    <w:rsid w:val="00A5460C"/>
    <w:rsid w:val="00A56C58"/>
    <w:rsid w:val="00A64D3D"/>
    <w:rsid w:val="00A667B0"/>
    <w:rsid w:val="00A71858"/>
    <w:rsid w:val="00A8361A"/>
    <w:rsid w:val="00A83A5E"/>
    <w:rsid w:val="00A902A6"/>
    <w:rsid w:val="00AA1578"/>
    <w:rsid w:val="00AA1A91"/>
    <w:rsid w:val="00AA313E"/>
    <w:rsid w:val="00AA7D02"/>
    <w:rsid w:val="00AB429A"/>
    <w:rsid w:val="00AC42EB"/>
    <w:rsid w:val="00AD0D5A"/>
    <w:rsid w:val="00AD10A9"/>
    <w:rsid w:val="00AD4C87"/>
    <w:rsid w:val="00AD7248"/>
    <w:rsid w:val="00AE005A"/>
    <w:rsid w:val="00AE69E6"/>
    <w:rsid w:val="00AF4041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AB8"/>
    <w:rsid w:val="00B77D24"/>
    <w:rsid w:val="00B83A90"/>
    <w:rsid w:val="00B91C06"/>
    <w:rsid w:val="00BA1120"/>
    <w:rsid w:val="00BB044C"/>
    <w:rsid w:val="00BB30BB"/>
    <w:rsid w:val="00BB4D65"/>
    <w:rsid w:val="00BB679E"/>
    <w:rsid w:val="00BC4019"/>
    <w:rsid w:val="00BD566F"/>
    <w:rsid w:val="00BD5A92"/>
    <w:rsid w:val="00BE11AF"/>
    <w:rsid w:val="00BE2C24"/>
    <w:rsid w:val="00BE4034"/>
    <w:rsid w:val="00BE614A"/>
    <w:rsid w:val="00BE791D"/>
    <w:rsid w:val="00BF23D0"/>
    <w:rsid w:val="00BF4060"/>
    <w:rsid w:val="00BF648C"/>
    <w:rsid w:val="00C00289"/>
    <w:rsid w:val="00C07F37"/>
    <w:rsid w:val="00C121F9"/>
    <w:rsid w:val="00C16BF1"/>
    <w:rsid w:val="00C17CC1"/>
    <w:rsid w:val="00C234D2"/>
    <w:rsid w:val="00C40494"/>
    <w:rsid w:val="00C60F12"/>
    <w:rsid w:val="00C62450"/>
    <w:rsid w:val="00C654E7"/>
    <w:rsid w:val="00C67FA4"/>
    <w:rsid w:val="00C70947"/>
    <w:rsid w:val="00C71062"/>
    <w:rsid w:val="00C71B76"/>
    <w:rsid w:val="00C72562"/>
    <w:rsid w:val="00C85C1A"/>
    <w:rsid w:val="00C926C2"/>
    <w:rsid w:val="00C935B4"/>
    <w:rsid w:val="00C95B6C"/>
    <w:rsid w:val="00CA13CA"/>
    <w:rsid w:val="00CA4310"/>
    <w:rsid w:val="00CA52D2"/>
    <w:rsid w:val="00CA7BE2"/>
    <w:rsid w:val="00CB5D0A"/>
    <w:rsid w:val="00CB6EDE"/>
    <w:rsid w:val="00CB76CF"/>
    <w:rsid w:val="00CD0AB7"/>
    <w:rsid w:val="00CD34D8"/>
    <w:rsid w:val="00CD4950"/>
    <w:rsid w:val="00CD4E85"/>
    <w:rsid w:val="00CD7EEE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12CE"/>
    <w:rsid w:val="00D421E4"/>
    <w:rsid w:val="00D6055C"/>
    <w:rsid w:val="00D62927"/>
    <w:rsid w:val="00D65AEC"/>
    <w:rsid w:val="00D72134"/>
    <w:rsid w:val="00D75E7D"/>
    <w:rsid w:val="00D82FCF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105C"/>
    <w:rsid w:val="00DC5EE8"/>
    <w:rsid w:val="00DC7F6F"/>
    <w:rsid w:val="00DE35FC"/>
    <w:rsid w:val="00DE4C21"/>
    <w:rsid w:val="00DE7921"/>
    <w:rsid w:val="00DF2F93"/>
    <w:rsid w:val="00DF6EA4"/>
    <w:rsid w:val="00E05720"/>
    <w:rsid w:val="00E15367"/>
    <w:rsid w:val="00E20E97"/>
    <w:rsid w:val="00E24E45"/>
    <w:rsid w:val="00E273BB"/>
    <w:rsid w:val="00E27EFC"/>
    <w:rsid w:val="00E3303C"/>
    <w:rsid w:val="00E35BC3"/>
    <w:rsid w:val="00E3618B"/>
    <w:rsid w:val="00E46455"/>
    <w:rsid w:val="00E53011"/>
    <w:rsid w:val="00E541CC"/>
    <w:rsid w:val="00E551EF"/>
    <w:rsid w:val="00E7604B"/>
    <w:rsid w:val="00E82E6B"/>
    <w:rsid w:val="00E857D2"/>
    <w:rsid w:val="00E87C87"/>
    <w:rsid w:val="00EA7D8A"/>
    <w:rsid w:val="00EB21B3"/>
    <w:rsid w:val="00EB3C7F"/>
    <w:rsid w:val="00EB4A54"/>
    <w:rsid w:val="00EC03C3"/>
    <w:rsid w:val="00EC246E"/>
    <w:rsid w:val="00EC46E0"/>
    <w:rsid w:val="00EE05A1"/>
    <w:rsid w:val="00EE0954"/>
    <w:rsid w:val="00EE37C9"/>
    <w:rsid w:val="00EE7E6B"/>
    <w:rsid w:val="00EF01BE"/>
    <w:rsid w:val="00EF01C9"/>
    <w:rsid w:val="00F12578"/>
    <w:rsid w:val="00F1518B"/>
    <w:rsid w:val="00F27C9E"/>
    <w:rsid w:val="00F450F7"/>
    <w:rsid w:val="00F45B1C"/>
    <w:rsid w:val="00F52B91"/>
    <w:rsid w:val="00F52CE1"/>
    <w:rsid w:val="00F56382"/>
    <w:rsid w:val="00F60824"/>
    <w:rsid w:val="00F6557B"/>
    <w:rsid w:val="00F739CD"/>
    <w:rsid w:val="00F82F29"/>
    <w:rsid w:val="00F83EE4"/>
    <w:rsid w:val="00F8506D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C56EE"/>
    <w:rsid w:val="00FE0FDA"/>
    <w:rsid w:val="00FF2021"/>
    <w:rsid w:val="00FF247C"/>
    <w:rsid w:val="00FF2B08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5831EA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2559</TotalTime>
  <Pages>7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259</cp:revision>
  <cp:lastPrinted>2026-09-16T15:03:00Z</cp:lastPrinted>
  <dcterms:created xsi:type="dcterms:W3CDTF">2020-12-16T15:20:00Z</dcterms:created>
  <dcterms:modified xsi:type="dcterms:W3CDTF">2026-11-02T12:50:00Z</dcterms:modified>
</cp:coreProperties>
</file>