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D8D76" w14:textId="77777777" w:rsidR="005070B1" w:rsidRDefault="005070B1">
      <w:pPr>
        <w:tabs>
          <w:tab w:val="left" w:pos="5977"/>
        </w:tabs>
        <w:jc w:val="both"/>
        <w:rPr>
          <w:color w:val="333333"/>
        </w:rPr>
      </w:pPr>
    </w:p>
    <w:p w14:paraId="1DC8895A" w14:textId="77777777" w:rsidR="00F457D0" w:rsidRPr="006812D4" w:rsidRDefault="00F457D0" w:rsidP="00F457D0">
      <w:pPr>
        <w:tabs>
          <w:tab w:val="left" w:pos="5977"/>
        </w:tabs>
        <w:jc w:val="center"/>
        <w:rPr>
          <w:b/>
          <w:sz w:val="27"/>
          <w:szCs w:val="27"/>
        </w:rPr>
      </w:pPr>
      <w:r w:rsidRPr="006812D4">
        <w:rPr>
          <w:b/>
          <w:sz w:val="27"/>
          <w:szCs w:val="27"/>
        </w:rPr>
        <w:t>ПОЯСНИТЕЛЬНАЯ ЗАПИСКА</w:t>
      </w:r>
    </w:p>
    <w:p w14:paraId="21810A41" w14:textId="77777777" w:rsidR="00AA50B6" w:rsidRDefault="00AA50B6" w:rsidP="00AA50B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6812D4">
        <w:rPr>
          <w:b/>
          <w:sz w:val="27"/>
          <w:szCs w:val="27"/>
        </w:rPr>
        <w:t>к проекту приказа управления по государственной охране объектов культурного наследия Курской области «</w:t>
      </w:r>
      <w:r w:rsidRPr="00F53E2C">
        <w:rPr>
          <w:b/>
          <w:bCs/>
          <w:color w:val="auto"/>
          <w:sz w:val="27"/>
          <w:szCs w:val="27"/>
        </w:rPr>
        <w:t xml:space="preserve">Об утверждении предмета охраны объекта культурного наследия регионального значения «Никольская церковь», 1814 г., входящего в состав объекта </w:t>
      </w:r>
    </w:p>
    <w:p w14:paraId="6E732CC9" w14:textId="77777777" w:rsidR="00AA50B6" w:rsidRDefault="00AA50B6" w:rsidP="00AA50B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F53E2C">
        <w:rPr>
          <w:b/>
          <w:bCs/>
          <w:color w:val="auto"/>
          <w:sz w:val="27"/>
          <w:szCs w:val="27"/>
        </w:rPr>
        <w:t xml:space="preserve">культурного наследия регионального значения «Ансамбль Никольской церкви», 1814 г., расположенного по адресу: </w:t>
      </w:r>
    </w:p>
    <w:p w14:paraId="7F1B55F6" w14:textId="538A1EAB" w:rsidR="00F457D0" w:rsidRPr="0097251D" w:rsidRDefault="00AA50B6" w:rsidP="00AA50B6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  <w:r w:rsidRPr="00F53E2C">
        <w:rPr>
          <w:b/>
          <w:bCs/>
          <w:color w:val="auto"/>
          <w:sz w:val="27"/>
          <w:szCs w:val="27"/>
        </w:rPr>
        <w:t>Курская область, г. Курск, ул. Комсомольская, 2</w:t>
      </w:r>
      <w:r w:rsidRPr="006812D4">
        <w:rPr>
          <w:b/>
          <w:sz w:val="27"/>
          <w:szCs w:val="27"/>
        </w:rPr>
        <w:t>»</w:t>
      </w:r>
    </w:p>
    <w:p w14:paraId="56BDB6ED" w14:textId="77777777" w:rsidR="00F457D0" w:rsidRPr="006812D4" w:rsidRDefault="00F457D0" w:rsidP="00F457D0">
      <w:pPr>
        <w:tabs>
          <w:tab w:val="left" w:pos="567"/>
        </w:tabs>
        <w:ind w:firstLine="426"/>
        <w:jc w:val="center"/>
        <w:rPr>
          <w:b/>
          <w:bCs/>
          <w:color w:val="auto"/>
          <w:sz w:val="27"/>
          <w:szCs w:val="27"/>
        </w:rPr>
      </w:pPr>
    </w:p>
    <w:p w14:paraId="471F85FA" w14:textId="77777777" w:rsidR="00F457D0" w:rsidRPr="006812D4" w:rsidRDefault="00F457D0" w:rsidP="00F457D0">
      <w:pPr>
        <w:tabs>
          <w:tab w:val="left" w:pos="5977"/>
        </w:tabs>
        <w:jc w:val="center"/>
        <w:rPr>
          <w:sz w:val="27"/>
          <w:szCs w:val="27"/>
        </w:rPr>
      </w:pPr>
    </w:p>
    <w:p w14:paraId="1F63A688" w14:textId="77777777" w:rsidR="00F457D0" w:rsidRDefault="00F457D0" w:rsidP="00F457D0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>Данный проект приказа подготовлен в целях осуществления полномочий управления по государственной охране объектов культурного наследия Курской области в соответствии с требованиями Федерального закона от 25.06.2002 № 73-ФЗ «Об объектах культурного наследия (памятниках истории и культуры) народов Российской Федерации».</w:t>
      </w:r>
    </w:p>
    <w:p w14:paraId="7E6503F6" w14:textId="7ADC6BF6" w:rsidR="008D7FE5" w:rsidRDefault="008D7FE5" w:rsidP="008D7FE5">
      <w:pPr>
        <w:ind w:firstLine="720"/>
        <w:jc w:val="both"/>
        <w:rPr>
          <w:sz w:val="27"/>
          <w:szCs w:val="27"/>
        </w:rPr>
      </w:pPr>
      <w:r w:rsidRPr="005621CA">
        <w:rPr>
          <w:sz w:val="27"/>
          <w:szCs w:val="27"/>
        </w:rPr>
        <w:t xml:space="preserve">Проект предмета охраны представлен в научно-проектной документации «Выявление и описание Предмета охраны объекта культурного наследия регионального значения «Никольская церковь», 1814 г., входящего в состав объекта культурного наследия регионального значения «Ансамбль Никольской церкви», 1814 г., расположенного по адресу: Курская область, </w:t>
      </w:r>
      <w:r>
        <w:rPr>
          <w:sz w:val="27"/>
          <w:szCs w:val="27"/>
        </w:rPr>
        <w:t xml:space="preserve">              </w:t>
      </w:r>
      <w:r w:rsidRPr="005621CA">
        <w:rPr>
          <w:sz w:val="27"/>
          <w:szCs w:val="27"/>
        </w:rPr>
        <w:t>г. Курск, ул. Комсомольская, 2», разработанной ОБУК «Инспекция по охране объектов культурного наследия Курской области» в 202</w:t>
      </w:r>
      <w:r>
        <w:rPr>
          <w:sz w:val="27"/>
          <w:szCs w:val="27"/>
        </w:rPr>
        <w:t>6</w:t>
      </w:r>
      <w:r w:rsidRPr="005621CA">
        <w:rPr>
          <w:sz w:val="27"/>
          <w:szCs w:val="27"/>
        </w:rPr>
        <w:t xml:space="preserve"> году.</w:t>
      </w:r>
    </w:p>
    <w:p w14:paraId="6242D162" w14:textId="7D4EFD30" w:rsidR="00662B14" w:rsidRPr="006812D4" w:rsidRDefault="00F457D0" w:rsidP="00F457D0">
      <w:pPr>
        <w:ind w:firstLine="720"/>
        <w:jc w:val="both"/>
        <w:rPr>
          <w:sz w:val="27"/>
          <w:szCs w:val="27"/>
        </w:rPr>
      </w:pPr>
      <w:r w:rsidRPr="006812D4">
        <w:rPr>
          <w:sz w:val="27"/>
          <w:szCs w:val="27"/>
        </w:rPr>
        <w:t xml:space="preserve">В соответствии с постановлением Администрации Курской области  </w:t>
      </w:r>
      <w:r>
        <w:rPr>
          <w:sz w:val="27"/>
          <w:szCs w:val="27"/>
        </w:rPr>
        <w:t xml:space="preserve">             </w:t>
      </w:r>
      <w:r w:rsidRPr="006812D4">
        <w:rPr>
          <w:sz w:val="27"/>
          <w:szCs w:val="27"/>
        </w:rPr>
        <w:t xml:space="preserve">от 05.08.2013 № 493-па «О порядке раскрытия органами исполнительной власти Курской области информации о подготовке проектов нормативных правовых актов и результатах их общественного обсуждения» указанный проект приказа </w:t>
      </w:r>
      <w:r w:rsidR="00AA50B6">
        <w:rPr>
          <w:sz w:val="27"/>
          <w:szCs w:val="27"/>
        </w:rPr>
        <w:t>02.11</w:t>
      </w:r>
      <w:r>
        <w:rPr>
          <w:sz w:val="27"/>
          <w:szCs w:val="27"/>
        </w:rPr>
        <w:t>.2026</w:t>
      </w:r>
      <w:r w:rsidRPr="006812D4">
        <w:rPr>
          <w:sz w:val="27"/>
          <w:szCs w:val="27"/>
        </w:rPr>
        <w:t xml:space="preserve"> был опубликован 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«Документы».</w:t>
      </w:r>
    </w:p>
    <w:p w14:paraId="5A784FAE" w14:textId="77777777" w:rsidR="00662B14" w:rsidRPr="006812D4" w:rsidRDefault="00662B14" w:rsidP="00662B14">
      <w:pPr>
        <w:ind w:firstLine="720"/>
        <w:jc w:val="both"/>
        <w:rPr>
          <w:spacing w:val="2"/>
          <w:sz w:val="27"/>
          <w:szCs w:val="27"/>
        </w:rPr>
      </w:pPr>
      <w:r w:rsidRPr="006812D4">
        <w:rPr>
          <w:sz w:val="27"/>
          <w:szCs w:val="27"/>
        </w:rPr>
        <w:t>Срок общественного обсуждения – 10 календарных дней</w:t>
      </w:r>
      <w:r w:rsidR="008B2664" w:rsidRPr="006812D4">
        <w:rPr>
          <w:spacing w:val="2"/>
          <w:sz w:val="27"/>
          <w:szCs w:val="27"/>
        </w:rPr>
        <w:t>.</w:t>
      </w:r>
    </w:p>
    <w:p w14:paraId="7424EBCA" w14:textId="36E72FDA" w:rsidR="008B2664" w:rsidRPr="006812D4" w:rsidRDefault="008B2664" w:rsidP="008B2664">
      <w:pPr>
        <w:tabs>
          <w:tab w:val="left" w:pos="5977"/>
        </w:tabs>
        <w:ind w:firstLine="720"/>
        <w:jc w:val="both"/>
        <w:rPr>
          <w:spacing w:val="2"/>
          <w:sz w:val="27"/>
          <w:szCs w:val="27"/>
        </w:rPr>
      </w:pPr>
      <w:r w:rsidRPr="006812D4">
        <w:rPr>
          <w:spacing w:val="2"/>
          <w:sz w:val="27"/>
          <w:szCs w:val="27"/>
        </w:rPr>
        <w:t xml:space="preserve">Принятие данного приказа </w:t>
      </w:r>
      <w:r w:rsidR="00662B14" w:rsidRPr="006812D4">
        <w:rPr>
          <w:spacing w:val="2"/>
          <w:sz w:val="27"/>
          <w:szCs w:val="27"/>
        </w:rPr>
        <w:t>управления</w:t>
      </w:r>
      <w:r w:rsidR="0025247A" w:rsidRPr="006812D4">
        <w:rPr>
          <w:spacing w:val="2"/>
          <w:sz w:val="27"/>
          <w:szCs w:val="27"/>
        </w:rPr>
        <w:t xml:space="preserve"> по государственной охране </w:t>
      </w:r>
      <w:r w:rsidRPr="006812D4">
        <w:rPr>
          <w:spacing w:val="2"/>
          <w:sz w:val="27"/>
          <w:szCs w:val="27"/>
        </w:rPr>
        <w:t>объектов культурного наследия Курской области приведет</w:t>
      </w:r>
      <w:r w:rsidR="00662B14" w:rsidRPr="006812D4">
        <w:rPr>
          <w:spacing w:val="2"/>
          <w:sz w:val="27"/>
          <w:szCs w:val="27"/>
        </w:rPr>
        <w:t xml:space="preserve"> </w:t>
      </w:r>
      <w:r w:rsidRPr="006812D4">
        <w:rPr>
          <w:spacing w:val="2"/>
          <w:sz w:val="27"/>
          <w:szCs w:val="27"/>
        </w:rPr>
        <w:t>к нейтральным социально-экономическим и общественным последствиям.</w:t>
      </w:r>
    </w:p>
    <w:p w14:paraId="28250CB4" w14:textId="77777777" w:rsidR="00B33D6C" w:rsidRDefault="00B33D6C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7D150BE8" w14:textId="77777777" w:rsidR="006812D4" w:rsidRPr="006812D4" w:rsidRDefault="006812D4" w:rsidP="008B2664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p w14:paraId="181C0C8B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>Начальник отдела разрешительной</w:t>
      </w:r>
    </w:p>
    <w:p w14:paraId="0719F61C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документации и учета объектов </w:t>
      </w:r>
    </w:p>
    <w:p w14:paraId="0A0339D6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культурного наследия управления </w:t>
      </w:r>
    </w:p>
    <w:p w14:paraId="38CE79EB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по государственной охране </w:t>
      </w:r>
    </w:p>
    <w:p w14:paraId="64280888" w14:textId="77777777" w:rsidR="00F457D0" w:rsidRPr="0097251D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 xml:space="preserve">объектов культурного наследия </w:t>
      </w:r>
    </w:p>
    <w:p w14:paraId="6EDC3347" w14:textId="2E0F7719" w:rsidR="00F457D0" w:rsidRPr="006812D4" w:rsidRDefault="00F457D0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  <w:r w:rsidRPr="0097251D">
        <w:rPr>
          <w:sz w:val="27"/>
          <w:szCs w:val="27"/>
        </w:rPr>
        <w:t>Курской области                                                                                  А.И. Куткова</w:t>
      </w:r>
    </w:p>
    <w:p w14:paraId="15FFAFB1" w14:textId="79FA7309" w:rsidR="005070B1" w:rsidRPr="006812D4" w:rsidRDefault="005070B1" w:rsidP="00F457D0">
      <w:pPr>
        <w:widowControl w:val="0"/>
        <w:tabs>
          <w:tab w:val="left" w:pos="1142"/>
        </w:tabs>
        <w:contextualSpacing/>
        <w:jc w:val="both"/>
        <w:rPr>
          <w:sz w:val="27"/>
          <w:szCs w:val="27"/>
        </w:rPr>
      </w:pPr>
    </w:p>
    <w:sectPr w:rsidR="005070B1" w:rsidRPr="006812D4" w:rsidSect="00A71888">
      <w:pgSz w:w="11906" w:h="16838"/>
      <w:pgMar w:top="1134" w:right="1134" w:bottom="1134" w:left="1701" w:header="709" w:footer="709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Journal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70B1"/>
    <w:rsid w:val="00013995"/>
    <w:rsid w:val="00014789"/>
    <w:rsid w:val="0003687F"/>
    <w:rsid w:val="00055C75"/>
    <w:rsid w:val="000876C0"/>
    <w:rsid w:val="000901D0"/>
    <w:rsid w:val="00093C58"/>
    <w:rsid w:val="0009758F"/>
    <w:rsid w:val="000E44E8"/>
    <w:rsid w:val="00106D0A"/>
    <w:rsid w:val="001127BB"/>
    <w:rsid w:val="001629CC"/>
    <w:rsid w:val="001B7D22"/>
    <w:rsid w:val="001E1B7A"/>
    <w:rsid w:val="001F2BC9"/>
    <w:rsid w:val="002465A1"/>
    <w:rsid w:val="00247304"/>
    <w:rsid w:val="0025247A"/>
    <w:rsid w:val="002808ED"/>
    <w:rsid w:val="00292B1B"/>
    <w:rsid w:val="002D00A4"/>
    <w:rsid w:val="002E3664"/>
    <w:rsid w:val="00306C40"/>
    <w:rsid w:val="00313D43"/>
    <w:rsid w:val="00314FBB"/>
    <w:rsid w:val="00336FCE"/>
    <w:rsid w:val="00352321"/>
    <w:rsid w:val="0035487D"/>
    <w:rsid w:val="00354C9A"/>
    <w:rsid w:val="00391198"/>
    <w:rsid w:val="003A69C0"/>
    <w:rsid w:val="003D1F96"/>
    <w:rsid w:val="003D70E7"/>
    <w:rsid w:val="003F4ACF"/>
    <w:rsid w:val="004319FE"/>
    <w:rsid w:val="00447C94"/>
    <w:rsid w:val="004550B6"/>
    <w:rsid w:val="00473D03"/>
    <w:rsid w:val="004740E6"/>
    <w:rsid w:val="004824FA"/>
    <w:rsid w:val="00482FCC"/>
    <w:rsid w:val="0049057B"/>
    <w:rsid w:val="00491B43"/>
    <w:rsid w:val="004E634C"/>
    <w:rsid w:val="004F5120"/>
    <w:rsid w:val="005052DA"/>
    <w:rsid w:val="005070B1"/>
    <w:rsid w:val="005128B7"/>
    <w:rsid w:val="005579C7"/>
    <w:rsid w:val="005659A6"/>
    <w:rsid w:val="00586381"/>
    <w:rsid w:val="005B1D0A"/>
    <w:rsid w:val="005D35AC"/>
    <w:rsid w:val="00601E9A"/>
    <w:rsid w:val="00633D81"/>
    <w:rsid w:val="00635E5B"/>
    <w:rsid w:val="006604A3"/>
    <w:rsid w:val="00662B14"/>
    <w:rsid w:val="006812D4"/>
    <w:rsid w:val="00694344"/>
    <w:rsid w:val="006B3310"/>
    <w:rsid w:val="00723027"/>
    <w:rsid w:val="00761239"/>
    <w:rsid w:val="00781623"/>
    <w:rsid w:val="007B06D0"/>
    <w:rsid w:val="007D6271"/>
    <w:rsid w:val="007E73BE"/>
    <w:rsid w:val="007F7AAB"/>
    <w:rsid w:val="00811FA9"/>
    <w:rsid w:val="008314AD"/>
    <w:rsid w:val="008377A0"/>
    <w:rsid w:val="00852CBA"/>
    <w:rsid w:val="00864ED9"/>
    <w:rsid w:val="0087254A"/>
    <w:rsid w:val="008A00EB"/>
    <w:rsid w:val="008A32F7"/>
    <w:rsid w:val="008B2664"/>
    <w:rsid w:val="008D7FE5"/>
    <w:rsid w:val="008F70F3"/>
    <w:rsid w:val="00944BB0"/>
    <w:rsid w:val="00944D8C"/>
    <w:rsid w:val="009766CA"/>
    <w:rsid w:val="0098714D"/>
    <w:rsid w:val="009B479F"/>
    <w:rsid w:val="009B7030"/>
    <w:rsid w:val="009C7524"/>
    <w:rsid w:val="009D5166"/>
    <w:rsid w:val="009E5EDD"/>
    <w:rsid w:val="009F1478"/>
    <w:rsid w:val="00A11F61"/>
    <w:rsid w:val="00A3140B"/>
    <w:rsid w:val="00A3566C"/>
    <w:rsid w:val="00A5460C"/>
    <w:rsid w:val="00A633F3"/>
    <w:rsid w:val="00A71888"/>
    <w:rsid w:val="00AA50B6"/>
    <w:rsid w:val="00AC4B9B"/>
    <w:rsid w:val="00AE3006"/>
    <w:rsid w:val="00B16E7C"/>
    <w:rsid w:val="00B254CE"/>
    <w:rsid w:val="00B33D6C"/>
    <w:rsid w:val="00B71BE6"/>
    <w:rsid w:val="00B81CE7"/>
    <w:rsid w:val="00B87145"/>
    <w:rsid w:val="00BB1F66"/>
    <w:rsid w:val="00BE301D"/>
    <w:rsid w:val="00BF0290"/>
    <w:rsid w:val="00C53D0A"/>
    <w:rsid w:val="00C61C13"/>
    <w:rsid w:val="00C80288"/>
    <w:rsid w:val="00C82879"/>
    <w:rsid w:val="00CC16B3"/>
    <w:rsid w:val="00D02DA6"/>
    <w:rsid w:val="00D40975"/>
    <w:rsid w:val="00D804E4"/>
    <w:rsid w:val="00DA4E05"/>
    <w:rsid w:val="00DC3E1D"/>
    <w:rsid w:val="00DE0842"/>
    <w:rsid w:val="00DF2EA5"/>
    <w:rsid w:val="00DF79F3"/>
    <w:rsid w:val="00E07E52"/>
    <w:rsid w:val="00E12239"/>
    <w:rsid w:val="00E13749"/>
    <w:rsid w:val="00E15ACF"/>
    <w:rsid w:val="00E16134"/>
    <w:rsid w:val="00E322EA"/>
    <w:rsid w:val="00E43F09"/>
    <w:rsid w:val="00E600A6"/>
    <w:rsid w:val="00E636A6"/>
    <w:rsid w:val="00EB02A2"/>
    <w:rsid w:val="00EE148C"/>
    <w:rsid w:val="00EF0E09"/>
    <w:rsid w:val="00F0705F"/>
    <w:rsid w:val="00F24ADE"/>
    <w:rsid w:val="00F44590"/>
    <w:rsid w:val="00F457D0"/>
    <w:rsid w:val="00F47204"/>
    <w:rsid w:val="00F65A54"/>
    <w:rsid w:val="00FA7FEA"/>
    <w:rsid w:val="00FB3F67"/>
    <w:rsid w:val="00FF4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27A96"/>
  <w15:docId w15:val="{C1104B14-F2D6-4E17-A671-A5E5B1D4F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5052DA"/>
    <w:rPr>
      <w:rFonts w:ascii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rsid w:val="005052DA"/>
    <w:pPr>
      <w:keepNext/>
      <w:widowControl w:val="0"/>
      <w:jc w:val="center"/>
      <w:outlineLvl w:val="0"/>
    </w:pPr>
    <w:rPr>
      <w:b/>
      <w:sz w:val="28"/>
    </w:rPr>
  </w:style>
  <w:style w:type="paragraph" w:styleId="2">
    <w:name w:val="heading 2"/>
    <w:link w:val="20"/>
    <w:uiPriority w:val="9"/>
    <w:qFormat/>
    <w:rsid w:val="005052DA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5052DA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5052DA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5052DA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052DA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sid w:val="005052DA"/>
    <w:rPr>
      <w:rFonts w:ascii="Times New Roman" w:hAnsi="Times New Roman"/>
      <w:b/>
      <w:sz w:val="28"/>
    </w:rPr>
  </w:style>
  <w:style w:type="paragraph" w:customStyle="1" w:styleId="12">
    <w:name w:val="Основной шрифт абзаца1"/>
    <w:rsid w:val="005052DA"/>
  </w:style>
  <w:style w:type="paragraph" w:styleId="a3">
    <w:name w:val="caption"/>
    <w:basedOn w:val="a"/>
    <w:next w:val="a"/>
    <w:link w:val="a4"/>
    <w:rsid w:val="005052DA"/>
    <w:pPr>
      <w:widowControl w:val="0"/>
      <w:spacing w:line="360" w:lineRule="auto"/>
      <w:jc w:val="center"/>
    </w:pPr>
    <w:rPr>
      <w:b/>
      <w:sz w:val="32"/>
    </w:rPr>
  </w:style>
  <w:style w:type="character" w:customStyle="1" w:styleId="a4">
    <w:name w:val="Название объекта Знак"/>
    <w:basedOn w:val="1"/>
    <w:link w:val="a3"/>
    <w:rsid w:val="005052DA"/>
    <w:rPr>
      <w:rFonts w:ascii="Times New Roman" w:hAnsi="Times New Roman"/>
      <w:b/>
      <w:sz w:val="32"/>
    </w:rPr>
  </w:style>
  <w:style w:type="paragraph" w:customStyle="1" w:styleId="a5">
    <w:name w:val="Âåðõíèé êîëîíòèòóë"/>
    <w:basedOn w:val="a"/>
    <w:link w:val="a6"/>
    <w:rsid w:val="005052DA"/>
    <w:pPr>
      <w:widowControl w:val="0"/>
      <w:tabs>
        <w:tab w:val="center" w:pos="4153"/>
        <w:tab w:val="right" w:pos="8306"/>
      </w:tabs>
    </w:pPr>
    <w:rPr>
      <w:rFonts w:ascii="Journal" w:hAnsi="Journal"/>
      <w:sz w:val="28"/>
    </w:rPr>
  </w:style>
  <w:style w:type="character" w:customStyle="1" w:styleId="a6">
    <w:name w:val="Âåðõíèé êîëîíòèòóë"/>
    <w:basedOn w:val="1"/>
    <w:link w:val="a5"/>
    <w:rsid w:val="005052DA"/>
    <w:rPr>
      <w:rFonts w:ascii="Journal" w:hAnsi="Journal"/>
      <w:sz w:val="28"/>
    </w:rPr>
  </w:style>
  <w:style w:type="paragraph" w:customStyle="1" w:styleId="13">
    <w:name w:val="Гиперссылка1"/>
    <w:link w:val="a7"/>
    <w:rsid w:val="005052DA"/>
    <w:rPr>
      <w:color w:val="0563C1"/>
      <w:u w:val="single"/>
    </w:rPr>
  </w:style>
  <w:style w:type="character" w:styleId="a7">
    <w:name w:val="Hyperlink"/>
    <w:link w:val="13"/>
    <w:rsid w:val="005052DA"/>
    <w:rPr>
      <w:color w:val="0563C1"/>
      <w:u w:val="single"/>
    </w:rPr>
  </w:style>
  <w:style w:type="paragraph" w:styleId="a8">
    <w:name w:val="Balloon Text"/>
    <w:basedOn w:val="a"/>
    <w:link w:val="a9"/>
    <w:rsid w:val="005052DA"/>
    <w:rPr>
      <w:rFonts w:ascii="Segoe UI" w:hAnsi="Segoe UI"/>
      <w:sz w:val="18"/>
    </w:rPr>
  </w:style>
  <w:style w:type="character" w:customStyle="1" w:styleId="a9">
    <w:name w:val="Текст выноски Знак"/>
    <w:basedOn w:val="1"/>
    <w:link w:val="a8"/>
    <w:rsid w:val="005052DA"/>
    <w:rPr>
      <w:rFonts w:ascii="Segoe UI" w:hAnsi="Segoe UI"/>
      <w:sz w:val="18"/>
    </w:rPr>
  </w:style>
  <w:style w:type="paragraph" w:customStyle="1" w:styleId="docaccesstitle1">
    <w:name w:val="docaccess_title1"/>
    <w:link w:val="docaccesstitle10"/>
    <w:rsid w:val="005052DA"/>
    <w:rPr>
      <w:rFonts w:ascii="Times New Roman" w:hAnsi="Times New Roman"/>
      <w:sz w:val="28"/>
    </w:rPr>
  </w:style>
  <w:style w:type="character" w:customStyle="1" w:styleId="docaccesstitle10">
    <w:name w:val="docaccess_title1"/>
    <w:link w:val="docaccesstitle1"/>
    <w:rsid w:val="005052DA"/>
    <w:rPr>
      <w:rFonts w:ascii="Times New Roman" w:hAnsi="Times New Roman"/>
      <w:sz w:val="28"/>
    </w:rPr>
  </w:style>
  <w:style w:type="paragraph" w:customStyle="1" w:styleId="p4">
    <w:name w:val="p4"/>
    <w:basedOn w:val="a"/>
    <w:link w:val="p40"/>
    <w:rsid w:val="005052DA"/>
    <w:pPr>
      <w:spacing w:beforeAutospacing="1" w:afterAutospacing="1"/>
    </w:pPr>
  </w:style>
  <w:style w:type="character" w:customStyle="1" w:styleId="p40">
    <w:name w:val="p4"/>
    <w:basedOn w:val="1"/>
    <w:link w:val="p4"/>
    <w:rsid w:val="005052DA"/>
    <w:rPr>
      <w:rFonts w:ascii="Times New Roman" w:hAnsi="Times New Roman"/>
      <w:sz w:val="24"/>
    </w:rPr>
  </w:style>
  <w:style w:type="paragraph" w:customStyle="1" w:styleId="p5">
    <w:name w:val="p5"/>
    <w:basedOn w:val="a"/>
    <w:link w:val="p50"/>
    <w:rsid w:val="005052DA"/>
    <w:pPr>
      <w:spacing w:beforeAutospacing="1" w:afterAutospacing="1"/>
    </w:pPr>
  </w:style>
  <w:style w:type="character" w:customStyle="1" w:styleId="p50">
    <w:name w:val="p5"/>
    <w:basedOn w:val="1"/>
    <w:link w:val="p5"/>
    <w:rsid w:val="005052DA"/>
    <w:rPr>
      <w:rFonts w:ascii="Times New Roman" w:hAnsi="Times New Roman"/>
      <w:sz w:val="24"/>
    </w:rPr>
  </w:style>
  <w:style w:type="paragraph" w:styleId="aa">
    <w:name w:val="Normal (Web)"/>
    <w:basedOn w:val="a"/>
    <w:link w:val="ab"/>
    <w:rsid w:val="005052DA"/>
    <w:pPr>
      <w:spacing w:beforeAutospacing="1" w:afterAutospacing="1"/>
    </w:pPr>
  </w:style>
  <w:style w:type="character" w:customStyle="1" w:styleId="ab">
    <w:name w:val="Обычный (Интернет) Знак"/>
    <w:basedOn w:val="1"/>
    <w:link w:val="aa"/>
    <w:rsid w:val="005052DA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5052DA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sid w:val="005052DA"/>
    <w:rPr>
      <w:rFonts w:ascii="Arial" w:hAnsi="Arial"/>
      <w:b/>
    </w:rPr>
  </w:style>
  <w:style w:type="paragraph" w:customStyle="1" w:styleId="apple-converted-space">
    <w:name w:val="apple-converted-space"/>
    <w:basedOn w:val="12"/>
    <w:link w:val="apple-converted-space0"/>
    <w:rsid w:val="005052DA"/>
  </w:style>
  <w:style w:type="character" w:customStyle="1" w:styleId="apple-converted-space0">
    <w:name w:val="apple-converted-space"/>
    <w:basedOn w:val="a0"/>
    <w:link w:val="apple-converted-space"/>
    <w:rsid w:val="005052DA"/>
  </w:style>
  <w:style w:type="paragraph" w:customStyle="1" w:styleId="formattexttopleveltext">
    <w:name w:val="formattext topleveltext"/>
    <w:basedOn w:val="a"/>
    <w:link w:val="formattexttopleveltext0"/>
    <w:rsid w:val="005052DA"/>
    <w:pPr>
      <w:spacing w:beforeAutospacing="1" w:afterAutospacing="1"/>
    </w:pPr>
  </w:style>
  <w:style w:type="character" w:customStyle="1" w:styleId="formattexttopleveltext0">
    <w:name w:val="formattext topleveltext"/>
    <w:basedOn w:val="1"/>
    <w:link w:val="formattexttopleveltext"/>
    <w:rsid w:val="005052DA"/>
    <w:rPr>
      <w:rFonts w:ascii="Times New Roman" w:hAnsi="Times New Roman"/>
      <w:sz w:val="24"/>
    </w:rPr>
  </w:style>
  <w:style w:type="paragraph" w:customStyle="1" w:styleId="formattexttopleveltextcentertext">
    <w:name w:val="formattext topleveltext centertext"/>
    <w:basedOn w:val="a"/>
    <w:link w:val="formattexttopleveltextcentertext0"/>
    <w:rsid w:val="005052DA"/>
    <w:pPr>
      <w:spacing w:beforeAutospacing="1" w:afterAutospacing="1"/>
    </w:pPr>
  </w:style>
  <w:style w:type="character" w:customStyle="1" w:styleId="formattexttopleveltextcentertext0">
    <w:name w:val="formattext topleveltext centertext"/>
    <w:basedOn w:val="1"/>
    <w:link w:val="formattexttopleveltextcentertext"/>
    <w:rsid w:val="005052DA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sid w:val="005052DA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5052DA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5052DA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5052DA"/>
    <w:rPr>
      <w:rFonts w:ascii="XO Thames" w:hAnsi="XO Thames"/>
      <w:b/>
      <w:color w:val="000000"/>
      <w:sz w:val="22"/>
    </w:rPr>
  </w:style>
  <w:style w:type="paragraph" w:styleId="ac">
    <w:name w:val="Title"/>
    <w:link w:val="ad"/>
    <w:uiPriority w:val="10"/>
    <w:qFormat/>
    <w:rsid w:val="005052DA"/>
    <w:rPr>
      <w:rFonts w:ascii="XO Thames" w:hAnsi="XO Thames"/>
      <w:b/>
      <w:sz w:val="52"/>
    </w:rPr>
  </w:style>
  <w:style w:type="character" w:customStyle="1" w:styleId="ad">
    <w:name w:val="Заголовок Знак"/>
    <w:link w:val="ac"/>
    <w:rsid w:val="005052DA"/>
    <w:rPr>
      <w:rFonts w:ascii="XO Thames" w:hAnsi="XO Thames"/>
      <w:b/>
      <w:sz w:val="52"/>
    </w:rPr>
  </w:style>
  <w:style w:type="paragraph" w:styleId="ae">
    <w:name w:val="Subtitle"/>
    <w:basedOn w:val="a"/>
    <w:link w:val="af"/>
    <w:uiPriority w:val="11"/>
    <w:qFormat/>
    <w:rsid w:val="005052DA"/>
    <w:rPr>
      <w:rFonts w:ascii="XO Thames" w:hAnsi="XO Thames"/>
      <w:i/>
      <w:color w:val="616161"/>
    </w:rPr>
  </w:style>
  <w:style w:type="character" w:customStyle="1" w:styleId="af">
    <w:name w:val="Подзаголовок Знак"/>
    <w:basedOn w:val="1"/>
    <w:link w:val="ae"/>
    <w:rsid w:val="005052DA"/>
    <w:rPr>
      <w:rFonts w:ascii="XO Thames" w:hAnsi="XO Thames"/>
      <w:i/>
      <w:color w:val="616161"/>
      <w:sz w:val="24"/>
    </w:rPr>
  </w:style>
  <w:style w:type="paragraph" w:customStyle="1" w:styleId="HeaderandFooter">
    <w:name w:val="Header and Footer"/>
    <w:link w:val="HeaderandFooter0"/>
    <w:rsid w:val="005052DA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052DA"/>
    <w:rPr>
      <w:rFonts w:ascii="XO Thames" w:hAnsi="XO Thames"/>
      <w:sz w:val="20"/>
    </w:rPr>
  </w:style>
  <w:style w:type="paragraph" w:customStyle="1" w:styleId="Footnote">
    <w:name w:val="Footnote"/>
    <w:link w:val="Footnote0"/>
    <w:rsid w:val="005052DA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5052DA"/>
    <w:rPr>
      <w:rFonts w:ascii="XO Thames" w:hAnsi="XO Thames"/>
      <w:color w:val="757575"/>
      <w:sz w:val="20"/>
    </w:rPr>
  </w:style>
  <w:style w:type="paragraph" w:styleId="14">
    <w:name w:val="toc 1"/>
    <w:link w:val="15"/>
    <w:uiPriority w:val="39"/>
    <w:rsid w:val="005052DA"/>
    <w:rPr>
      <w:rFonts w:ascii="XO Thames" w:hAnsi="XO Thames"/>
      <w:b/>
    </w:rPr>
  </w:style>
  <w:style w:type="character" w:customStyle="1" w:styleId="15">
    <w:name w:val="Оглавление 1 Знак"/>
    <w:link w:val="14"/>
    <w:rsid w:val="005052DA"/>
    <w:rPr>
      <w:rFonts w:ascii="XO Thames" w:hAnsi="XO Thames"/>
      <w:b/>
    </w:rPr>
  </w:style>
  <w:style w:type="paragraph" w:styleId="21">
    <w:name w:val="toc 2"/>
    <w:link w:val="22"/>
    <w:uiPriority w:val="39"/>
    <w:rsid w:val="005052DA"/>
    <w:pPr>
      <w:ind w:left="200"/>
    </w:pPr>
  </w:style>
  <w:style w:type="character" w:customStyle="1" w:styleId="22">
    <w:name w:val="Оглавление 2 Знак"/>
    <w:link w:val="21"/>
    <w:rsid w:val="005052DA"/>
  </w:style>
  <w:style w:type="paragraph" w:styleId="31">
    <w:name w:val="toc 3"/>
    <w:link w:val="32"/>
    <w:uiPriority w:val="39"/>
    <w:rsid w:val="005052DA"/>
    <w:pPr>
      <w:ind w:left="400"/>
    </w:pPr>
  </w:style>
  <w:style w:type="character" w:customStyle="1" w:styleId="32">
    <w:name w:val="Оглавление 3 Знак"/>
    <w:link w:val="31"/>
    <w:rsid w:val="005052DA"/>
  </w:style>
  <w:style w:type="paragraph" w:styleId="41">
    <w:name w:val="toc 4"/>
    <w:link w:val="42"/>
    <w:uiPriority w:val="39"/>
    <w:rsid w:val="005052DA"/>
    <w:pPr>
      <w:ind w:left="600"/>
    </w:pPr>
  </w:style>
  <w:style w:type="character" w:customStyle="1" w:styleId="42">
    <w:name w:val="Оглавление 4 Знак"/>
    <w:link w:val="41"/>
    <w:rsid w:val="005052DA"/>
  </w:style>
  <w:style w:type="paragraph" w:styleId="51">
    <w:name w:val="toc 5"/>
    <w:link w:val="52"/>
    <w:uiPriority w:val="39"/>
    <w:rsid w:val="005052DA"/>
    <w:pPr>
      <w:ind w:left="800"/>
    </w:pPr>
  </w:style>
  <w:style w:type="character" w:customStyle="1" w:styleId="52">
    <w:name w:val="Оглавление 5 Знак"/>
    <w:link w:val="51"/>
    <w:rsid w:val="005052DA"/>
  </w:style>
  <w:style w:type="paragraph" w:styleId="6">
    <w:name w:val="toc 6"/>
    <w:link w:val="60"/>
    <w:uiPriority w:val="39"/>
    <w:rsid w:val="005052DA"/>
    <w:pPr>
      <w:ind w:left="1000"/>
    </w:pPr>
  </w:style>
  <w:style w:type="character" w:customStyle="1" w:styleId="60">
    <w:name w:val="Оглавление 6 Знак"/>
    <w:link w:val="6"/>
    <w:rsid w:val="005052DA"/>
  </w:style>
  <w:style w:type="paragraph" w:styleId="7">
    <w:name w:val="toc 7"/>
    <w:link w:val="70"/>
    <w:uiPriority w:val="39"/>
    <w:rsid w:val="005052DA"/>
    <w:pPr>
      <w:ind w:left="1200"/>
    </w:pPr>
  </w:style>
  <w:style w:type="character" w:customStyle="1" w:styleId="70">
    <w:name w:val="Оглавление 7 Знак"/>
    <w:link w:val="7"/>
    <w:rsid w:val="005052DA"/>
  </w:style>
  <w:style w:type="paragraph" w:styleId="8">
    <w:name w:val="toc 8"/>
    <w:link w:val="80"/>
    <w:uiPriority w:val="39"/>
    <w:rsid w:val="005052DA"/>
    <w:pPr>
      <w:ind w:left="1400"/>
    </w:pPr>
  </w:style>
  <w:style w:type="character" w:customStyle="1" w:styleId="80">
    <w:name w:val="Оглавление 8 Знак"/>
    <w:link w:val="8"/>
    <w:rsid w:val="005052DA"/>
  </w:style>
  <w:style w:type="paragraph" w:styleId="9">
    <w:name w:val="toc 9"/>
    <w:link w:val="90"/>
    <w:uiPriority w:val="39"/>
    <w:rsid w:val="005052DA"/>
    <w:pPr>
      <w:ind w:left="1600"/>
    </w:pPr>
  </w:style>
  <w:style w:type="character" w:customStyle="1" w:styleId="90">
    <w:name w:val="Оглавление 9 Знак"/>
    <w:link w:val="9"/>
    <w:rsid w:val="005052DA"/>
  </w:style>
  <w:style w:type="paragraph" w:customStyle="1" w:styleId="toc10">
    <w:name w:val="toc 10"/>
    <w:link w:val="toc100"/>
    <w:uiPriority w:val="39"/>
    <w:rsid w:val="005052DA"/>
    <w:pPr>
      <w:ind w:left="1800"/>
    </w:pPr>
  </w:style>
  <w:style w:type="character" w:customStyle="1" w:styleId="toc100">
    <w:name w:val="toc 10"/>
    <w:link w:val="toc10"/>
    <w:rsid w:val="00505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3FA4A-04C1-4448-8058-0586199BF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117</cp:revision>
  <cp:lastPrinted>2025-12-17T11:08:00Z</cp:lastPrinted>
  <dcterms:created xsi:type="dcterms:W3CDTF">2020-12-08T13:50:00Z</dcterms:created>
  <dcterms:modified xsi:type="dcterms:W3CDTF">2026-11-02T13:53:00Z</dcterms:modified>
</cp:coreProperties>
</file>